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98624" w14:textId="58ABF064" w:rsidR="00033358" w:rsidRDefault="00033358" w:rsidP="00E641D2">
      <w:pPr>
        <w:rPr>
          <w:b/>
          <w:lang w:val="en-AU"/>
        </w:rPr>
      </w:pPr>
      <w:r>
        <w:rPr>
          <w:b/>
          <w:lang w:val="en-AU"/>
        </w:rPr>
        <w:t>Review of the Australian Public Service (APS)</w:t>
      </w:r>
    </w:p>
    <w:p w14:paraId="3D6EA490" w14:textId="77777777" w:rsidR="00033358" w:rsidRPr="00033358" w:rsidRDefault="00033358" w:rsidP="00E641D2">
      <w:pPr>
        <w:rPr>
          <w:lang w:val="en-AU"/>
        </w:rPr>
      </w:pPr>
    </w:p>
    <w:p w14:paraId="5182E11E" w14:textId="05370FAF" w:rsidR="004A4865" w:rsidRPr="006A505A" w:rsidRDefault="00033358" w:rsidP="00E641D2">
      <w:pPr>
        <w:rPr>
          <w:lang w:val="en-AU"/>
        </w:rPr>
      </w:pPr>
      <w:r w:rsidRPr="00033358">
        <w:rPr>
          <w:lang w:val="en-AU"/>
        </w:rPr>
        <w:t xml:space="preserve">Thank you for the opportunity to provide a submission on the APS </w:t>
      </w:r>
      <w:r w:rsidR="00276ED1">
        <w:rPr>
          <w:lang w:val="en-AU"/>
        </w:rPr>
        <w:t>R</w:t>
      </w:r>
      <w:r w:rsidRPr="00033358">
        <w:rPr>
          <w:lang w:val="en-AU"/>
        </w:rPr>
        <w:t xml:space="preserve">eview. My submission reflects my academic </w:t>
      </w:r>
      <w:r w:rsidR="006A505A">
        <w:rPr>
          <w:lang w:val="en-AU"/>
        </w:rPr>
        <w:t>studies</w:t>
      </w:r>
      <w:r w:rsidRPr="00033358">
        <w:rPr>
          <w:lang w:val="en-AU"/>
        </w:rPr>
        <w:t xml:space="preserve"> in public management</w:t>
      </w:r>
      <w:r w:rsidR="004A4865">
        <w:rPr>
          <w:lang w:val="en-AU"/>
        </w:rPr>
        <w:t xml:space="preserve"> reform and</w:t>
      </w:r>
      <w:r w:rsidRPr="00033358">
        <w:rPr>
          <w:lang w:val="en-AU"/>
        </w:rPr>
        <w:t xml:space="preserve"> experience working as a policy professional in </w:t>
      </w:r>
      <w:r>
        <w:rPr>
          <w:lang w:val="en-AU"/>
        </w:rPr>
        <w:t xml:space="preserve">various </w:t>
      </w:r>
      <w:r w:rsidR="006A505A">
        <w:rPr>
          <w:lang w:val="en-AU"/>
        </w:rPr>
        <w:t xml:space="preserve">Australian </w:t>
      </w:r>
      <w:r>
        <w:rPr>
          <w:lang w:val="en-AU"/>
        </w:rPr>
        <w:t>state public sectors</w:t>
      </w:r>
      <w:r w:rsidRPr="00033358">
        <w:rPr>
          <w:lang w:val="en-AU"/>
        </w:rPr>
        <w:t xml:space="preserve"> and New Zealand more recently.</w:t>
      </w:r>
      <w:r w:rsidR="004A4865">
        <w:rPr>
          <w:lang w:val="en-AU"/>
        </w:rPr>
        <w:t xml:space="preserve"> </w:t>
      </w:r>
      <w:r w:rsidR="006A505A">
        <w:rPr>
          <w:lang w:val="en-AU"/>
        </w:rPr>
        <w:t xml:space="preserve">The points raised are generally high-level and intended to start a conversation. </w:t>
      </w:r>
      <w:r w:rsidR="004A4865">
        <w:rPr>
          <w:lang w:val="en-AU"/>
        </w:rPr>
        <w:t xml:space="preserve">Please do not hesitate to contact me if you would like to clarify any of the points raised. </w:t>
      </w:r>
    </w:p>
    <w:p w14:paraId="400025B2" w14:textId="77777777" w:rsidR="00033358" w:rsidRDefault="00033358" w:rsidP="00E641D2">
      <w:pPr>
        <w:rPr>
          <w:b/>
          <w:lang w:val="en-AU"/>
        </w:rPr>
      </w:pPr>
    </w:p>
    <w:p w14:paraId="04C03830" w14:textId="58FDB50D" w:rsidR="00D94857" w:rsidRPr="00E641D2" w:rsidRDefault="00B21FC2" w:rsidP="00E641D2">
      <w:pPr>
        <w:pStyle w:val="ListParagraph"/>
        <w:numPr>
          <w:ilvl w:val="0"/>
          <w:numId w:val="23"/>
        </w:numPr>
        <w:ind w:left="360"/>
        <w:rPr>
          <w:b/>
          <w:lang w:val="en-AU"/>
        </w:rPr>
      </w:pPr>
      <w:r w:rsidRPr="00E641D2">
        <w:rPr>
          <w:b/>
          <w:lang w:val="en-AU"/>
        </w:rPr>
        <w:t xml:space="preserve">Broader reforms beyond the APS </w:t>
      </w:r>
      <w:r w:rsidR="00276ED1">
        <w:rPr>
          <w:b/>
          <w:lang w:val="en-AU"/>
        </w:rPr>
        <w:t>R</w:t>
      </w:r>
      <w:r w:rsidRPr="00E641D2">
        <w:rPr>
          <w:b/>
          <w:lang w:val="en-AU"/>
        </w:rPr>
        <w:t>eview are needed to deal with the challenges Australia is facing</w:t>
      </w:r>
      <w:r w:rsidR="00902EBC" w:rsidRPr="00E641D2">
        <w:rPr>
          <w:b/>
          <w:lang w:val="en-AU"/>
        </w:rPr>
        <w:t>.</w:t>
      </w:r>
      <w:r w:rsidR="00640869" w:rsidRPr="00E641D2">
        <w:rPr>
          <w:lang w:val="en-AU"/>
        </w:rPr>
        <w:t xml:space="preserve"> </w:t>
      </w:r>
      <w:r w:rsidR="00685756" w:rsidRPr="00E641D2">
        <w:rPr>
          <w:lang w:val="en-AU"/>
        </w:rPr>
        <w:t>The</w:t>
      </w:r>
      <w:r w:rsidR="00344148" w:rsidRPr="00E641D2">
        <w:rPr>
          <w:lang w:val="en-AU"/>
        </w:rPr>
        <w:t xml:space="preserve"> Scenarios 2030 Report</w:t>
      </w:r>
      <w:r w:rsidR="00685756" w:rsidRPr="00E641D2">
        <w:rPr>
          <w:lang w:val="en-AU"/>
        </w:rPr>
        <w:t xml:space="preserve"> provides a good summary of the change drivers the APS will need to consider over the next decade.</w:t>
      </w:r>
      <w:r w:rsidR="00025C03" w:rsidRPr="00E641D2">
        <w:rPr>
          <w:lang w:val="en-AU"/>
        </w:rPr>
        <w:t xml:space="preserve"> </w:t>
      </w:r>
      <w:r w:rsidR="00685756" w:rsidRPr="00E641D2">
        <w:rPr>
          <w:lang w:val="en-AU"/>
        </w:rPr>
        <w:t>Underlying this context is increased complexity and the need for better public sector management approaches to address the ‘wicked problems’ this complexity is generating</w:t>
      </w:r>
      <w:r w:rsidR="00B556BE" w:rsidRPr="00E641D2">
        <w:rPr>
          <w:lang w:val="en-AU"/>
        </w:rPr>
        <w:t>, while also making the most of the strategic opportunities it presents</w:t>
      </w:r>
      <w:r w:rsidR="00477683" w:rsidRPr="00E641D2">
        <w:rPr>
          <w:lang w:val="en-AU"/>
        </w:rPr>
        <w:t>.</w:t>
      </w:r>
      <w:r w:rsidR="00685756" w:rsidRPr="00E641D2">
        <w:rPr>
          <w:lang w:val="en-AU"/>
        </w:rPr>
        <w:t xml:space="preserve"> </w:t>
      </w:r>
      <w:r w:rsidR="00E641D2">
        <w:rPr>
          <w:lang w:val="en-AU"/>
        </w:rPr>
        <w:t>The</w:t>
      </w:r>
      <w:r w:rsidR="00FB3F1F" w:rsidRPr="00E641D2">
        <w:rPr>
          <w:lang w:val="en-AU"/>
        </w:rPr>
        <w:t xml:space="preserve"> approaches outlined in the </w:t>
      </w:r>
      <w:r w:rsidR="00276ED1">
        <w:rPr>
          <w:lang w:val="en-AU"/>
        </w:rPr>
        <w:t>R</w:t>
      </w:r>
      <w:r w:rsidR="00FB3F1F" w:rsidRPr="00E641D2">
        <w:rPr>
          <w:lang w:val="en-AU"/>
        </w:rPr>
        <w:t>eport</w:t>
      </w:r>
      <w:r w:rsidR="0093585C" w:rsidRPr="00E641D2">
        <w:rPr>
          <w:lang w:val="en-AU"/>
        </w:rPr>
        <w:t xml:space="preserve"> support this context</w:t>
      </w:r>
      <w:r w:rsidR="00FB3F1F" w:rsidRPr="00E641D2">
        <w:rPr>
          <w:lang w:val="en-AU"/>
        </w:rPr>
        <w:t xml:space="preserve">, </w:t>
      </w:r>
      <w:r w:rsidR="00E641D2">
        <w:rPr>
          <w:lang w:val="en-AU"/>
        </w:rPr>
        <w:t xml:space="preserve">however, </w:t>
      </w:r>
      <w:r w:rsidR="00490CCB" w:rsidRPr="00E641D2">
        <w:rPr>
          <w:lang w:val="en-AU"/>
        </w:rPr>
        <w:t>it is</w:t>
      </w:r>
      <w:r w:rsidR="008E5402" w:rsidRPr="00E641D2">
        <w:rPr>
          <w:lang w:val="en-AU"/>
        </w:rPr>
        <w:t xml:space="preserve"> worth considering their limitations and expanding on what else could be done within the review scope and outside of it. This </w:t>
      </w:r>
      <w:r w:rsidR="00694171" w:rsidRPr="00E641D2">
        <w:rPr>
          <w:lang w:val="en-AU"/>
        </w:rPr>
        <w:t>is consistent with the notion that</w:t>
      </w:r>
      <w:r w:rsidR="008E5402" w:rsidRPr="00E641D2">
        <w:rPr>
          <w:lang w:val="en-AU"/>
        </w:rPr>
        <w:t xml:space="preserve"> </w:t>
      </w:r>
      <w:r w:rsidR="00694171" w:rsidRPr="00E641D2">
        <w:rPr>
          <w:lang w:val="en-AU"/>
        </w:rPr>
        <w:t>‘</w:t>
      </w:r>
      <w:r w:rsidR="008E5402" w:rsidRPr="00E641D2">
        <w:rPr>
          <w:lang w:val="en-AU"/>
        </w:rPr>
        <w:t>the sum is greater than its parts</w:t>
      </w:r>
      <w:r w:rsidR="00694171" w:rsidRPr="00E641D2">
        <w:rPr>
          <w:lang w:val="en-AU"/>
        </w:rPr>
        <w:t>’</w:t>
      </w:r>
      <w:r w:rsidR="008E5402" w:rsidRPr="00E641D2">
        <w:rPr>
          <w:lang w:val="en-AU"/>
        </w:rPr>
        <w:t xml:space="preserve"> – APS performance will not be optimised unless broader reforms are made</w:t>
      </w:r>
      <w:r w:rsidR="000158BA" w:rsidRPr="00E641D2">
        <w:rPr>
          <w:lang w:val="en-AU"/>
        </w:rPr>
        <w:t xml:space="preserve"> (</w:t>
      </w:r>
      <w:r w:rsidR="00AB071D" w:rsidRPr="00E641D2">
        <w:rPr>
          <w:lang w:val="en-AU"/>
        </w:rPr>
        <w:t>as is touched on in other parts of this submission</w:t>
      </w:r>
      <w:r w:rsidR="00C946D5" w:rsidRPr="00E641D2">
        <w:rPr>
          <w:lang w:val="en-AU"/>
        </w:rPr>
        <w:t>)</w:t>
      </w:r>
      <w:r w:rsidR="008E5402" w:rsidRPr="00E641D2">
        <w:rPr>
          <w:lang w:val="en-AU"/>
        </w:rPr>
        <w:t>.</w:t>
      </w:r>
      <w:r w:rsidR="00706401" w:rsidRPr="00E641D2">
        <w:rPr>
          <w:lang w:val="en-AU"/>
        </w:rPr>
        <w:t xml:space="preserve"> </w:t>
      </w:r>
    </w:p>
    <w:p w14:paraId="5D382981" w14:textId="77777777" w:rsidR="00D94857" w:rsidRPr="00640869" w:rsidRDefault="00D94857" w:rsidP="00E641D2">
      <w:pPr>
        <w:pStyle w:val="ListParagraph"/>
        <w:ind w:left="0"/>
        <w:rPr>
          <w:lang w:val="en-AU"/>
        </w:rPr>
      </w:pPr>
    </w:p>
    <w:p w14:paraId="6A368297" w14:textId="21997B3B" w:rsidR="00305447" w:rsidRPr="00E641D2" w:rsidRDefault="00D21888" w:rsidP="00E641D2">
      <w:pPr>
        <w:pStyle w:val="ListParagraph"/>
        <w:numPr>
          <w:ilvl w:val="0"/>
          <w:numId w:val="23"/>
        </w:numPr>
        <w:ind w:left="360"/>
        <w:rPr>
          <w:lang w:val="en-AU"/>
        </w:rPr>
      </w:pPr>
      <w:r w:rsidRPr="00E641D2">
        <w:rPr>
          <w:b/>
          <w:lang w:val="en-AU"/>
        </w:rPr>
        <w:t>APS success is dependent on the capability and capacity of its collaborative partners.</w:t>
      </w:r>
      <w:r w:rsidR="002C4B62" w:rsidRPr="00E641D2">
        <w:rPr>
          <w:lang w:val="en-AU"/>
        </w:rPr>
        <w:t xml:space="preserve"> T</w:t>
      </w:r>
      <w:r w:rsidR="00AD1726" w:rsidRPr="00E641D2">
        <w:rPr>
          <w:lang w:val="en-AU"/>
        </w:rPr>
        <w:t xml:space="preserve">he APS </w:t>
      </w:r>
      <w:r w:rsidR="00694171" w:rsidRPr="00E641D2">
        <w:rPr>
          <w:lang w:val="en-AU"/>
        </w:rPr>
        <w:t>must</w:t>
      </w:r>
      <w:r w:rsidR="002C4B62" w:rsidRPr="00E641D2">
        <w:rPr>
          <w:lang w:val="en-AU"/>
        </w:rPr>
        <w:t xml:space="preserve"> </w:t>
      </w:r>
      <w:r w:rsidR="00694171" w:rsidRPr="00E641D2">
        <w:rPr>
          <w:lang w:val="en-AU"/>
        </w:rPr>
        <w:t xml:space="preserve">increasingly </w:t>
      </w:r>
      <w:r w:rsidR="00C946D5" w:rsidRPr="00E641D2">
        <w:rPr>
          <w:lang w:val="en-AU"/>
        </w:rPr>
        <w:t xml:space="preserve">collaborate </w:t>
      </w:r>
      <w:r w:rsidR="002C4B62" w:rsidRPr="00E641D2">
        <w:rPr>
          <w:lang w:val="en-AU"/>
        </w:rPr>
        <w:t xml:space="preserve">with the private sector and other public sectors at a local, state/territories and international level. </w:t>
      </w:r>
      <w:r w:rsidR="00CA3A9F" w:rsidRPr="00E641D2">
        <w:rPr>
          <w:lang w:val="en-AU"/>
        </w:rPr>
        <w:t>This requires new and improved multi-stakeholder capabilities and capacity to be established</w:t>
      </w:r>
      <w:r w:rsidR="00276ED1">
        <w:rPr>
          <w:lang w:val="en-AU"/>
        </w:rPr>
        <w:t>. For example,</w:t>
      </w:r>
      <w:r w:rsidR="00CA3A9F" w:rsidRPr="00E641D2">
        <w:rPr>
          <w:lang w:val="en-AU"/>
        </w:rPr>
        <w:t xml:space="preserve"> </w:t>
      </w:r>
      <w:r w:rsidR="00276ED1">
        <w:rPr>
          <w:lang w:val="en-AU"/>
        </w:rPr>
        <w:t xml:space="preserve">this could extend to </w:t>
      </w:r>
      <w:r w:rsidRPr="00E641D2">
        <w:rPr>
          <w:lang w:val="en-AU"/>
        </w:rPr>
        <w:t xml:space="preserve">governance arrangements, </w:t>
      </w:r>
      <w:r w:rsidR="00276ED1">
        <w:rPr>
          <w:lang w:val="en-AU"/>
        </w:rPr>
        <w:t xml:space="preserve">funding arrangements, </w:t>
      </w:r>
      <w:r w:rsidRPr="00E641D2">
        <w:rPr>
          <w:lang w:val="en-AU"/>
        </w:rPr>
        <w:t xml:space="preserve">shared services, </w:t>
      </w:r>
      <w:r w:rsidR="00CA3A9F" w:rsidRPr="00E641D2">
        <w:rPr>
          <w:lang w:val="en-AU"/>
        </w:rPr>
        <w:t xml:space="preserve">think tanks, </w:t>
      </w:r>
      <w:r w:rsidR="00276ED1">
        <w:rPr>
          <w:lang w:val="en-AU"/>
        </w:rPr>
        <w:t xml:space="preserve">cohorts, </w:t>
      </w:r>
      <w:r w:rsidR="00CA3A9F" w:rsidRPr="00E641D2">
        <w:rPr>
          <w:lang w:val="en-AU"/>
        </w:rPr>
        <w:t>online hubs</w:t>
      </w:r>
      <w:r w:rsidR="00276ED1">
        <w:rPr>
          <w:lang w:val="en-AU"/>
        </w:rPr>
        <w:t>, collaborative public spaces and information capability</w:t>
      </w:r>
      <w:r w:rsidR="00CA3A9F" w:rsidRPr="00E641D2">
        <w:rPr>
          <w:lang w:val="en-AU"/>
        </w:rPr>
        <w:t xml:space="preserve">. </w:t>
      </w:r>
      <w:r w:rsidR="002C4B62" w:rsidRPr="00E641D2">
        <w:rPr>
          <w:lang w:val="en-AU"/>
        </w:rPr>
        <w:t>Effectiveness w</w:t>
      </w:r>
      <w:r w:rsidR="00276ED1">
        <w:rPr>
          <w:lang w:val="en-AU"/>
        </w:rPr>
        <w:t>ould</w:t>
      </w:r>
      <w:r w:rsidR="002C4B62" w:rsidRPr="00E641D2">
        <w:rPr>
          <w:lang w:val="en-AU"/>
        </w:rPr>
        <w:t xml:space="preserve"> be compromised</w:t>
      </w:r>
      <w:r w:rsidR="00276ED1">
        <w:rPr>
          <w:lang w:val="en-AU"/>
        </w:rPr>
        <w:t>, however,</w:t>
      </w:r>
      <w:r w:rsidR="002C4B62" w:rsidRPr="00E641D2">
        <w:rPr>
          <w:lang w:val="en-AU"/>
        </w:rPr>
        <w:t xml:space="preserve"> if the</w:t>
      </w:r>
      <w:r w:rsidR="004A4865">
        <w:rPr>
          <w:lang w:val="en-AU"/>
        </w:rPr>
        <w:t xml:space="preserve"> APS’s</w:t>
      </w:r>
      <w:r w:rsidR="002C4B62" w:rsidRPr="00E641D2">
        <w:rPr>
          <w:lang w:val="en-AU"/>
        </w:rPr>
        <w:t xml:space="preserve"> </w:t>
      </w:r>
      <w:r w:rsidR="000C14EE" w:rsidRPr="00E641D2">
        <w:rPr>
          <w:lang w:val="en-AU"/>
        </w:rPr>
        <w:t xml:space="preserve">collaborative </w:t>
      </w:r>
      <w:r w:rsidR="002C4B62" w:rsidRPr="00E641D2">
        <w:rPr>
          <w:lang w:val="en-AU"/>
        </w:rPr>
        <w:t xml:space="preserve">partners are not adequately equipped to </w:t>
      </w:r>
      <w:r w:rsidR="00276ED1">
        <w:rPr>
          <w:lang w:val="en-AU"/>
        </w:rPr>
        <w:t>deal with the future context</w:t>
      </w:r>
      <w:r w:rsidR="002C4B62" w:rsidRPr="00E641D2">
        <w:rPr>
          <w:lang w:val="en-AU"/>
        </w:rPr>
        <w:t xml:space="preserve">. </w:t>
      </w:r>
      <w:r w:rsidR="00CA3A9F" w:rsidRPr="00E641D2">
        <w:rPr>
          <w:lang w:val="en-AU"/>
        </w:rPr>
        <w:t>The</w:t>
      </w:r>
      <w:r w:rsidR="002C4B62" w:rsidRPr="00E641D2">
        <w:rPr>
          <w:lang w:val="en-AU"/>
        </w:rPr>
        <w:t xml:space="preserve"> APS </w:t>
      </w:r>
      <w:r w:rsidR="008E5402" w:rsidRPr="00E641D2">
        <w:rPr>
          <w:lang w:val="en-AU"/>
        </w:rPr>
        <w:t>should</w:t>
      </w:r>
      <w:r w:rsidR="004254DC" w:rsidRPr="00E641D2">
        <w:rPr>
          <w:lang w:val="en-AU"/>
        </w:rPr>
        <w:t xml:space="preserve"> </w:t>
      </w:r>
      <w:r w:rsidR="00CA3A9F" w:rsidRPr="00E641D2">
        <w:rPr>
          <w:lang w:val="en-AU"/>
        </w:rPr>
        <w:t xml:space="preserve">therefore </w:t>
      </w:r>
      <w:r w:rsidR="004254DC" w:rsidRPr="00E641D2">
        <w:rPr>
          <w:lang w:val="en-AU"/>
        </w:rPr>
        <w:t>encourage</w:t>
      </w:r>
      <w:r w:rsidR="002C4B62" w:rsidRPr="00E641D2">
        <w:rPr>
          <w:lang w:val="en-AU"/>
        </w:rPr>
        <w:t xml:space="preserve"> </w:t>
      </w:r>
      <w:r w:rsidR="008E5402" w:rsidRPr="00E641D2">
        <w:rPr>
          <w:lang w:val="en-AU"/>
        </w:rPr>
        <w:t xml:space="preserve">and support </w:t>
      </w:r>
      <w:r w:rsidR="002C4B62" w:rsidRPr="00E641D2">
        <w:rPr>
          <w:lang w:val="en-AU"/>
        </w:rPr>
        <w:t>its partners to conduct their own reviews</w:t>
      </w:r>
      <w:r w:rsidR="00305447" w:rsidRPr="00E641D2">
        <w:rPr>
          <w:lang w:val="en-AU"/>
        </w:rPr>
        <w:t xml:space="preserve"> and transformations</w:t>
      </w:r>
      <w:r w:rsidR="004A4865">
        <w:rPr>
          <w:lang w:val="en-AU"/>
        </w:rPr>
        <w:t xml:space="preserve"> in parallel to the APS review</w:t>
      </w:r>
      <w:r w:rsidR="00305447" w:rsidRPr="00E641D2">
        <w:rPr>
          <w:lang w:val="en-AU"/>
        </w:rPr>
        <w:t xml:space="preserve">. </w:t>
      </w:r>
    </w:p>
    <w:p w14:paraId="3D919F97" w14:textId="77777777" w:rsidR="008E5402" w:rsidRPr="00640869" w:rsidRDefault="008E5402" w:rsidP="00E641D2">
      <w:pPr>
        <w:pStyle w:val="ListParagraph"/>
        <w:ind w:left="0"/>
        <w:rPr>
          <w:lang w:val="en-AU"/>
        </w:rPr>
      </w:pPr>
    </w:p>
    <w:p w14:paraId="6431FBF4" w14:textId="5CCD7C7E" w:rsidR="00305447" w:rsidRPr="00E641D2" w:rsidRDefault="00D21888" w:rsidP="00E641D2">
      <w:pPr>
        <w:pStyle w:val="ListParagraph"/>
        <w:numPr>
          <w:ilvl w:val="0"/>
          <w:numId w:val="23"/>
        </w:numPr>
        <w:ind w:left="360"/>
        <w:rPr>
          <w:lang w:val="en-AU"/>
        </w:rPr>
      </w:pPr>
      <w:r w:rsidRPr="00E641D2">
        <w:rPr>
          <w:b/>
          <w:lang w:val="en-AU"/>
        </w:rPr>
        <w:t>A c</w:t>
      </w:r>
      <w:r w:rsidR="00305447" w:rsidRPr="00E641D2">
        <w:rPr>
          <w:b/>
          <w:lang w:val="en-AU"/>
        </w:rPr>
        <w:t>ommon purpose</w:t>
      </w:r>
      <w:r w:rsidRPr="00E641D2">
        <w:rPr>
          <w:b/>
          <w:lang w:val="en-AU"/>
        </w:rPr>
        <w:t xml:space="preserve"> and overarching strategy </w:t>
      </w:r>
      <w:r w:rsidR="00276ED1">
        <w:rPr>
          <w:b/>
          <w:lang w:val="en-AU"/>
        </w:rPr>
        <w:t>would</w:t>
      </w:r>
      <w:r w:rsidRPr="00E641D2">
        <w:rPr>
          <w:b/>
          <w:lang w:val="en-AU"/>
        </w:rPr>
        <w:t xml:space="preserve"> provide guidance to the APS and its collaborative partners.</w:t>
      </w:r>
      <w:r w:rsidR="00305447" w:rsidRPr="00E641D2">
        <w:rPr>
          <w:b/>
          <w:lang w:val="en-AU"/>
        </w:rPr>
        <w:t xml:space="preserve"> </w:t>
      </w:r>
      <w:r w:rsidR="00305447" w:rsidRPr="00E641D2">
        <w:rPr>
          <w:lang w:val="en-AU"/>
        </w:rPr>
        <w:t xml:space="preserve">It is important to develop a common purpose which is </w:t>
      </w:r>
      <w:r w:rsidRPr="00E641D2">
        <w:rPr>
          <w:lang w:val="en-AU"/>
        </w:rPr>
        <w:t xml:space="preserve">customer-centric and </w:t>
      </w:r>
      <w:r w:rsidR="00305447" w:rsidRPr="00E641D2">
        <w:rPr>
          <w:lang w:val="en-AU"/>
        </w:rPr>
        <w:t xml:space="preserve">focussed on the ‘why’ (i.e. the strategic outcomes/public value). The aim of the common purpose is to align stakeholders, priorities and results, </w:t>
      </w:r>
      <w:r w:rsidR="00CA3A9F" w:rsidRPr="00E641D2">
        <w:rPr>
          <w:lang w:val="en-AU"/>
        </w:rPr>
        <w:t xml:space="preserve">promoting common focus and </w:t>
      </w:r>
      <w:r w:rsidR="00305447" w:rsidRPr="00E641D2">
        <w:rPr>
          <w:lang w:val="en-AU"/>
        </w:rPr>
        <w:t xml:space="preserve">reducing duplication, offsets and other inefficiencies. The common purpose </w:t>
      </w:r>
      <w:r w:rsidRPr="00E641D2">
        <w:rPr>
          <w:lang w:val="en-AU"/>
        </w:rPr>
        <w:t>sh</w:t>
      </w:r>
      <w:r w:rsidR="00305447" w:rsidRPr="00E641D2">
        <w:rPr>
          <w:lang w:val="en-AU"/>
        </w:rPr>
        <w:t xml:space="preserve">ould be supported by a high-level strategy </w:t>
      </w:r>
      <w:r w:rsidR="00276ED1">
        <w:rPr>
          <w:lang w:val="en-AU"/>
        </w:rPr>
        <w:t xml:space="preserve">and principles </w:t>
      </w:r>
      <w:r w:rsidR="00305447" w:rsidRPr="00E641D2">
        <w:rPr>
          <w:lang w:val="en-AU"/>
        </w:rPr>
        <w:t xml:space="preserve">which provides the overarching framework for how to achieve the common purpose through </w:t>
      </w:r>
      <w:r w:rsidR="00276ED1">
        <w:rPr>
          <w:lang w:val="en-AU"/>
        </w:rPr>
        <w:t>both policy</w:t>
      </w:r>
      <w:r w:rsidR="00305447" w:rsidRPr="00E641D2">
        <w:rPr>
          <w:lang w:val="en-AU"/>
        </w:rPr>
        <w:t xml:space="preserve"> and service delivery</w:t>
      </w:r>
      <w:r w:rsidRPr="00E641D2">
        <w:rPr>
          <w:lang w:val="en-AU"/>
        </w:rPr>
        <w:t xml:space="preserve"> approaches</w:t>
      </w:r>
      <w:r w:rsidR="00305447" w:rsidRPr="00E641D2">
        <w:rPr>
          <w:lang w:val="en-AU"/>
        </w:rPr>
        <w:t>. If done right, the common purpose/strat</w:t>
      </w:r>
      <w:r w:rsidRPr="00E641D2">
        <w:rPr>
          <w:lang w:val="en-AU"/>
        </w:rPr>
        <w:t>egy can</w:t>
      </w:r>
      <w:r w:rsidR="00305447" w:rsidRPr="00E641D2">
        <w:rPr>
          <w:lang w:val="en-AU"/>
        </w:rPr>
        <w:t xml:space="preserve"> provide guidance to </w:t>
      </w:r>
      <w:r w:rsidRPr="00E641D2">
        <w:rPr>
          <w:lang w:val="en-AU"/>
        </w:rPr>
        <w:t>all collaborative</w:t>
      </w:r>
      <w:r w:rsidR="00305447" w:rsidRPr="00E641D2">
        <w:rPr>
          <w:lang w:val="en-AU"/>
        </w:rPr>
        <w:t xml:space="preserve"> </w:t>
      </w:r>
      <w:r w:rsidRPr="00E641D2">
        <w:rPr>
          <w:lang w:val="en-AU"/>
        </w:rPr>
        <w:t>partners while also</w:t>
      </w:r>
      <w:r w:rsidR="00305447" w:rsidRPr="00E641D2">
        <w:rPr>
          <w:lang w:val="en-AU"/>
        </w:rPr>
        <w:t xml:space="preserve"> </w:t>
      </w:r>
      <w:r w:rsidRPr="00E641D2">
        <w:rPr>
          <w:lang w:val="en-AU"/>
        </w:rPr>
        <w:t>providing</w:t>
      </w:r>
      <w:r w:rsidR="00305447" w:rsidRPr="00E641D2">
        <w:rPr>
          <w:lang w:val="en-AU"/>
        </w:rPr>
        <w:t xml:space="preserve"> flexibility to </w:t>
      </w:r>
      <w:r w:rsidRPr="00E641D2">
        <w:rPr>
          <w:lang w:val="en-AU"/>
        </w:rPr>
        <w:t>a</w:t>
      </w:r>
      <w:r w:rsidR="00E641D2">
        <w:rPr>
          <w:lang w:val="en-AU"/>
        </w:rPr>
        <w:t xml:space="preserve">pply the strategy based on </w:t>
      </w:r>
      <w:r w:rsidR="00E641D2" w:rsidRPr="00E641D2">
        <w:rPr>
          <w:lang w:val="en-AU"/>
        </w:rPr>
        <w:t>unique</w:t>
      </w:r>
      <w:r w:rsidRPr="00E641D2">
        <w:rPr>
          <w:lang w:val="en-AU"/>
        </w:rPr>
        <w:t xml:space="preserve"> circumstances, ongoing change and different policy settings.</w:t>
      </w:r>
      <w:r w:rsidR="00305447" w:rsidRPr="00E641D2">
        <w:rPr>
          <w:lang w:val="en-AU"/>
        </w:rPr>
        <w:t xml:space="preserve"> </w:t>
      </w:r>
      <w:r w:rsidRPr="00E641D2">
        <w:rPr>
          <w:lang w:val="en-AU"/>
        </w:rPr>
        <w:t>The focus here is on moving the parts in the same direction.</w:t>
      </w:r>
      <w:r w:rsidR="00276ED1">
        <w:rPr>
          <w:lang w:val="en-AU"/>
        </w:rPr>
        <w:t xml:space="preserve"> There are some examples where this has been attempted to some degree.</w:t>
      </w:r>
    </w:p>
    <w:p w14:paraId="6C9BB25A" w14:textId="77777777" w:rsidR="00305447" w:rsidRDefault="00305447" w:rsidP="00E641D2">
      <w:pPr>
        <w:rPr>
          <w:b/>
          <w:lang w:val="en-AU"/>
        </w:rPr>
      </w:pPr>
    </w:p>
    <w:p w14:paraId="485490B6" w14:textId="315E7AF7" w:rsidR="00C946D5" w:rsidRPr="00E641D2" w:rsidRDefault="002D0DEA" w:rsidP="00E641D2">
      <w:pPr>
        <w:pStyle w:val="ListParagraph"/>
        <w:numPr>
          <w:ilvl w:val="0"/>
          <w:numId w:val="23"/>
        </w:numPr>
        <w:ind w:left="360"/>
        <w:rPr>
          <w:lang w:val="en-AU"/>
        </w:rPr>
      </w:pPr>
      <w:r w:rsidRPr="00E641D2">
        <w:rPr>
          <w:b/>
          <w:lang w:val="en-AU"/>
        </w:rPr>
        <w:t xml:space="preserve">Influencing more sustainable policy making </w:t>
      </w:r>
      <w:r w:rsidR="00245936">
        <w:rPr>
          <w:b/>
          <w:lang w:val="en-AU"/>
        </w:rPr>
        <w:t xml:space="preserve">should be </w:t>
      </w:r>
      <w:r w:rsidRPr="00E641D2">
        <w:rPr>
          <w:b/>
          <w:lang w:val="en-AU"/>
        </w:rPr>
        <w:t xml:space="preserve">key to </w:t>
      </w:r>
      <w:r w:rsidR="00245936">
        <w:rPr>
          <w:b/>
          <w:lang w:val="en-AU"/>
        </w:rPr>
        <w:t>the future role of</w:t>
      </w:r>
      <w:r w:rsidRPr="00E641D2">
        <w:rPr>
          <w:b/>
          <w:lang w:val="en-AU"/>
        </w:rPr>
        <w:t xml:space="preserve"> </w:t>
      </w:r>
      <w:r w:rsidR="00245936">
        <w:rPr>
          <w:b/>
          <w:lang w:val="en-AU"/>
        </w:rPr>
        <w:t xml:space="preserve">the </w:t>
      </w:r>
      <w:r w:rsidRPr="00E641D2">
        <w:rPr>
          <w:b/>
          <w:lang w:val="en-AU"/>
        </w:rPr>
        <w:t>APS yet poses the greatest challenge</w:t>
      </w:r>
      <w:r w:rsidR="004A4865">
        <w:rPr>
          <w:b/>
          <w:lang w:val="en-AU"/>
        </w:rPr>
        <w:t>s</w:t>
      </w:r>
      <w:r w:rsidRPr="00E641D2">
        <w:rPr>
          <w:b/>
          <w:lang w:val="en-AU"/>
        </w:rPr>
        <w:t>.</w:t>
      </w:r>
      <w:r w:rsidR="00025C03" w:rsidRPr="00E641D2">
        <w:rPr>
          <w:lang w:val="en-AU"/>
        </w:rPr>
        <w:t xml:space="preserve"> </w:t>
      </w:r>
      <w:r w:rsidR="00C946D5" w:rsidRPr="00E641D2">
        <w:rPr>
          <w:lang w:val="en-AU"/>
        </w:rPr>
        <w:t>Complex</w:t>
      </w:r>
      <w:r w:rsidR="000C14EE" w:rsidRPr="00E641D2">
        <w:rPr>
          <w:lang w:val="en-AU"/>
        </w:rPr>
        <w:t xml:space="preserve"> problem solving</w:t>
      </w:r>
      <w:r w:rsidR="00A03E15" w:rsidRPr="00E641D2">
        <w:rPr>
          <w:lang w:val="en-AU"/>
        </w:rPr>
        <w:t xml:space="preserve"> requires</w:t>
      </w:r>
      <w:r w:rsidR="0077176A" w:rsidRPr="00E641D2">
        <w:rPr>
          <w:lang w:val="en-AU"/>
        </w:rPr>
        <w:t xml:space="preserve"> a</w:t>
      </w:r>
      <w:r w:rsidR="00A03E15" w:rsidRPr="00E641D2">
        <w:rPr>
          <w:lang w:val="en-AU"/>
        </w:rPr>
        <w:t xml:space="preserve"> long-term </w:t>
      </w:r>
      <w:r w:rsidR="005A1F66" w:rsidRPr="00E641D2">
        <w:rPr>
          <w:lang w:val="en-AU"/>
        </w:rPr>
        <w:t>outlook</w:t>
      </w:r>
      <w:r w:rsidR="00A03E15" w:rsidRPr="00E641D2">
        <w:rPr>
          <w:lang w:val="en-AU"/>
        </w:rPr>
        <w:t xml:space="preserve"> which</w:t>
      </w:r>
      <w:r w:rsidR="00E740E3" w:rsidRPr="00E641D2">
        <w:rPr>
          <w:lang w:val="en-AU"/>
        </w:rPr>
        <w:t xml:space="preserve"> </w:t>
      </w:r>
      <w:r w:rsidRPr="00E641D2">
        <w:rPr>
          <w:lang w:val="en-AU"/>
        </w:rPr>
        <w:t>aspires to facilitate</w:t>
      </w:r>
      <w:r w:rsidR="00EC7F10" w:rsidRPr="00E641D2">
        <w:rPr>
          <w:lang w:val="en-AU"/>
        </w:rPr>
        <w:t xml:space="preserve"> </w:t>
      </w:r>
      <w:r w:rsidR="00CA3A9F" w:rsidRPr="00E641D2">
        <w:rPr>
          <w:lang w:val="en-AU"/>
        </w:rPr>
        <w:t>quality living standards</w:t>
      </w:r>
      <w:r w:rsidR="00EC7F10" w:rsidRPr="00E641D2">
        <w:rPr>
          <w:lang w:val="en-AU"/>
        </w:rPr>
        <w:t xml:space="preserve"> </w:t>
      </w:r>
      <w:r w:rsidR="00CA3A9F" w:rsidRPr="00E641D2">
        <w:rPr>
          <w:lang w:val="en-AU"/>
        </w:rPr>
        <w:t>(i.e. wellbeing</w:t>
      </w:r>
      <w:r w:rsidRPr="00E641D2">
        <w:rPr>
          <w:lang w:val="en-AU"/>
        </w:rPr>
        <w:t xml:space="preserve"> outcomes</w:t>
      </w:r>
      <w:r w:rsidR="00CA3A9F" w:rsidRPr="00E641D2">
        <w:rPr>
          <w:lang w:val="en-AU"/>
        </w:rPr>
        <w:t xml:space="preserve">) </w:t>
      </w:r>
      <w:r w:rsidR="00EC7F10" w:rsidRPr="00E641D2">
        <w:rPr>
          <w:lang w:val="en-AU"/>
        </w:rPr>
        <w:t xml:space="preserve">and </w:t>
      </w:r>
      <w:r w:rsidR="00025C03" w:rsidRPr="00E641D2">
        <w:rPr>
          <w:lang w:val="en-AU"/>
        </w:rPr>
        <w:t>fairness for future generations as well as current generations</w:t>
      </w:r>
      <w:r w:rsidR="000011B7" w:rsidRPr="00E641D2">
        <w:rPr>
          <w:lang w:val="en-AU"/>
        </w:rPr>
        <w:t xml:space="preserve"> (i.e. intergenerational </w:t>
      </w:r>
      <w:r w:rsidR="000011B7" w:rsidRPr="00E641D2">
        <w:rPr>
          <w:lang w:val="en-AU"/>
        </w:rPr>
        <w:lastRenderedPageBreak/>
        <w:t>equality</w:t>
      </w:r>
      <w:r w:rsidRPr="00E641D2">
        <w:rPr>
          <w:lang w:val="en-AU"/>
        </w:rPr>
        <w:t xml:space="preserve"> outcomes</w:t>
      </w:r>
      <w:r w:rsidR="000011B7" w:rsidRPr="00E641D2">
        <w:rPr>
          <w:lang w:val="en-AU"/>
        </w:rPr>
        <w:t>)</w:t>
      </w:r>
      <w:r w:rsidR="00305447" w:rsidRPr="00E641D2">
        <w:rPr>
          <w:lang w:val="en-AU"/>
        </w:rPr>
        <w:t xml:space="preserve">. </w:t>
      </w:r>
      <w:r w:rsidR="00AB4E23">
        <w:rPr>
          <w:lang w:val="en-AU"/>
        </w:rPr>
        <w:t>This requires the APS to take on a broader role as</w:t>
      </w:r>
      <w:r w:rsidR="00245936">
        <w:rPr>
          <w:lang w:val="en-AU"/>
        </w:rPr>
        <w:t xml:space="preserve"> ‘steward of the system’ – </w:t>
      </w:r>
      <w:r w:rsidR="00245936">
        <w:rPr>
          <w:lang w:val="en-AU"/>
        </w:rPr>
        <w:t>‘</w:t>
      </w:r>
      <w:r w:rsidR="00245936">
        <w:rPr>
          <w:lang w:val="en-AU"/>
        </w:rPr>
        <w:t>the guardian of facilitating public value</w:t>
      </w:r>
      <w:r w:rsidR="00245936">
        <w:rPr>
          <w:lang w:val="en-AU"/>
        </w:rPr>
        <w:t>’</w:t>
      </w:r>
      <w:r w:rsidR="00245936">
        <w:rPr>
          <w:lang w:val="en-AU"/>
        </w:rPr>
        <w:t xml:space="preserve">. </w:t>
      </w:r>
      <w:r w:rsidR="00245936">
        <w:rPr>
          <w:lang w:val="en-AU"/>
        </w:rPr>
        <w:t>The APS R</w:t>
      </w:r>
      <w:r w:rsidRPr="00E641D2">
        <w:rPr>
          <w:lang w:val="en-AU"/>
        </w:rPr>
        <w:t>eview</w:t>
      </w:r>
      <w:r w:rsidR="0077176A" w:rsidRPr="00E641D2">
        <w:rPr>
          <w:lang w:val="en-AU"/>
        </w:rPr>
        <w:t xml:space="preserve"> </w:t>
      </w:r>
      <w:r w:rsidR="00245936">
        <w:rPr>
          <w:lang w:val="en-AU"/>
        </w:rPr>
        <w:t>is likely to</w:t>
      </w:r>
      <w:r w:rsidR="000C14EE" w:rsidRPr="00E641D2">
        <w:rPr>
          <w:lang w:val="en-AU"/>
        </w:rPr>
        <w:t xml:space="preserve"> </w:t>
      </w:r>
      <w:r w:rsidR="00706401" w:rsidRPr="00E641D2">
        <w:rPr>
          <w:lang w:val="en-AU"/>
        </w:rPr>
        <w:t xml:space="preserve">better </w:t>
      </w:r>
      <w:r w:rsidR="000011B7" w:rsidRPr="00E641D2">
        <w:rPr>
          <w:lang w:val="en-AU"/>
        </w:rPr>
        <w:t xml:space="preserve">position the APS </w:t>
      </w:r>
      <w:r w:rsidR="00C946D5" w:rsidRPr="00E641D2">
        <w:rPr>
          <w:lang w:val="en-AU"/>
        </w:rPr>
        <w:t xml:space="preserve">in </w:t>
      </w:r>
      <w:r w:rsidR="00245936">
        <w:rPr>
          <w:lang w:val="en-AU"/>
        </w:rPr>
        <w:t>this</w:t>
      </w:r>
      <w:r w:rsidR="000011B7" w:rsidRPr="00E641D2">
        <w:rPr>
          <w:lang w:val="en-AU"/>
        </w:rPr>
        <w:t xml:space="preserve"> regard</w:t>
      </w:r>
      <w:r w:rsidR="00A03E15" w:rsidRPr="00E641D2">
        <w:rPr>
          <w:lang w:val="en-AU"/>
        </w:rPr>
        <w:t xml:space="preserve">. </w:t>
      </w:r>
      <w:r w:rsidR="00245936">
        <w:rPr>
          <w:lang w:val="en-AU"/>
        </w:rPr>
        <w:t>For example, sustainability principles c</w:t>
      </w:r>
      <w:r w:rsidR="00AB4E23">
        <w:rPr>
          <w:lang w:val="en-AU"/>
        </w:rPr>
        <w:t>ould</w:t>
      </w:r>
      <w:r w:rsidR="00245936">
        <w:rPr>
          <w:lang w:val="en-AU"/>
        </w:rPr>
        <w:t xml:space="preserve"> be embedded into the APS culture, processes and advice. </w:t>
      </w:r>
      <w:r w:rsidR="00A03E15" w:rsidRPr="00E641D2">
        <w:rPr>
          <w:lang w:val="en-AU"/>
        </w:rPr>
        <w:t>However,</w:t>
      </w:r>
      <w:r w:rsidR="00025C03" w:rsidRPr="00E641D2">
        <w:rPr>
          <w:lang w:val="en-AU"/>
        </w:rPr>
        <w:t xml:space="preserve"> </w:t>
      </w:r>
      <w:r w:rsidR="00706401" w:rsidRPr="00E641D2">
        <w:rPr>
          <w:lang w:val="en-AU"/>
        </w:rPr>
        <w:t>the tension between</w:t>
      </w:r>
      <w:r w:rsidR="0077176A" w:rsidRPr="00E641D2">
        <w:rPr>
          <w:lang w:val="en-AU"/>
        </w:rPr>
        <w:t xml:space="preserve"> </w:t>
      </w:r>
      <w:r w:rsidR="00245936">
        <w:rPr>
          <w:lang w:val="en-AU"/>
        </w:rPr>
        <w:t>these principles</w:t>
      </w:r>
      <w:r w:rsidR="00A10C0C">
        <w:rPr>
          <w:lang w:val="en-AU"/>
        </w:rPr>
        <w:t xml:space="preserve"> and </w:t>
      </w:r>
      <w:r w:rsidR="00A10C0C" w:rsidRPr="00E641D2">
        <w:rPr>
          <w:lang w:val="en-AU"/>
        </w:rPr>
        <w:t xml:space="preserve">short-term political incentives </w:t>
      </w:r>
      <w:r w:rsidR="0077176A" w:rsidRPr="00E641D2">
        <w:rPr>
          <w:lang w:val="en-AU"/>
        </w:rPr>
        <w:t xml:space="preserve">is likely to remain. </w:t>
      </w:r>
      <w:r w:rsidR="00AB4E23">
        <w:rPr>
          <w:lang w:val="en-AU"/>
        </w:rPr>
        <w:t>A</w:t>
      </w:r>
      <w:r w:rsidR="0077176A" w:rsidRPr="00E641D2">
        <w:rPr>
          <w:lang w:val="en-AU"/>
        </w:rPr>
        <w:t xml:space="preserve"> b</w:t>
      </w:r>
      <w:r w:rsidR="000C14EE" w:rsidRPr="00E641D2">
        <w:rPr>
          <w:lang w:val="en-AU"/>
        </w:rPr>
        <w:t xml:space="preserve">roader </w:t>
      </w:r>
      <w:r w:rsidR="0077176A" w:rsidRPr="00E641D2">
        <w:rPr>
          <w:lang w:val="en-AU"/>
        </w:rPr>
        <w:t>review of Australia’s</w:t>
      </w:r>
      <w:r w:rsidR="000C14EE" w:rsidRPr="00E641D2">
        <w:rPr>
          <w:lang w:val="en-AU"/>
        </w:rPr>
        <w:t xml:space="preserve"> democratic system should</w:t>
      </w:r>
      <w:r w:rsidR="00245936">
        <w:rPr>
          <w:lang w:val="en-AU"/>
        </w:rPr>
        <w:t xml:space="preserve"> </w:t>
      </w:r>
      <w:r w:rsidR="00AB4E23">
        <w:rPr>
          <w:lang w:val="en-AU"/>
        </w:rPr>
        <w:t xml:space="preserve">therefore </w:t>
      </w:r>
      <w:r w:rsidR="00245936">
        <w:rPr>
          <w:lang w:val="en-AU"/>
        </w:rPr>
        <w:t>also</w:t>
      </w:r>
      <w:r w:rsidR="0077176A" w:rsidRPr="00E641D2">
        <w:rPr>
          <w:lang w:val="en-AU"/>
        </w:rPr>
        <w:t xml:space="preserve"> </w:t>
      </w:r>
      <w:r w:rsidR="000C14EE" w:rsidRPr="00E641D2">
        <w:rPr>
          <w:lang w:val="en-AU"/>
        </w:rPr>
        <w:t xml:space="preserve">be considered in parallel to </w:t>
      </w:r>
      <w:r w:rsidR="00E740E3" w:rsidRPr="00E641D2">
        <w:rPr>
          <w:lang w:val="en-AU"/>
        </w:rPr>
        <w:t>the APS review</w:t>
      </w:r>
      <w:r w:rsidR="000C14EE" w:rsidRPr="00E641D2">
        <w:rPr>
          <w:lang w:val="en-AU"/>
        </w:rPr>
        <w:t xml:space="preserve">. </w:t>
      </w:r>
    </w:p>
    <w:p w14:paraId="7ECB4AB4" w14:textId="77777777" w:rsidR="00EC7F10" w:rsidRDefault="00EC7F10" w:rsidP="00E641D2">
      <w:pPr>
        <w:rPr>
          <w:b/>
          <w:lang w:val="en-AU"/>
        </w:rPr>
      </w:pPr>
    </w:p>
    <w:p w14:paraId="5E414C97" w14:textId="783E7F94" w:rsidR="00F14173" w:rsidRPr="00F02028" w:rsidRDefault="002D0DEA" w:rsidP="00F02028">
      <w:pPr>
        <w:pStyle w:val="ListParagraph"/>
        <w:numPr>
          <w:ilvl w:val="0"/>
          <w:numId w:val="23"/>
        </w:numPr>
        <w:ind w:left="360"/>
      </w:pPr>
      <w:r w:rsidRPr="00E641D2">
        <w:rPr>
          <w:b/>
          <w:lang w:val="en-AU"/>
        </w:rPr>
        <w:t xml:space="preserve">A review of Australia’s democracy is </w:t>
      </w:r>
      <w:r w:rsidR="00AB4E23">
        <w:rPr>
          <w:b/>
          <w:lang w:val="en-AU"/>
        </w:rPr>
        <w:t xml:space="preserve">critical </w:t>
      </w:r>
      <w:r w:rsidRPr="00E641D2">
        <w:rPr>
          <w:b/>
          <w:lang w:val="en-AU"/>
        </w:rPr>
        <w:t xml:space="preserve">to </w:t>
      </w:r>
      <w:r w:rsidR="00AB4E23">
        <w:rPr>
          <w:b/>
          <w:lang w:val="en-AU"/>
        </w:rPr>
        <w:t>delivering</w:t>
      </w:r>
      <w:r w:rsidR="004A4865">
        <w:rPr>
          <w:b/>
          <w:lang w:val="en-AU"/>
        </w:rPr>
        <w:t xml:space="preserve"> more</w:t>
      </w:r>
      <w:r w:rsidR="008168AE" w:rsidRPr="00E641D2">
        <w:rPr>
          <w:b/>
          <w:lang w:val="en-AU"/>
        </w:rPr>
        <w:t xml:space="preserve"> </w:t>
      </w:r>
      <w:r w:rsidR="004A4865">
        <w:rPr>
          <w:b/>
          <w:lang w:val="en-AU"/>
        </w:rPr>
        <w:t>sustainable outcomes</w:t>
      </w:r>
      <w:r w:rsidR="00AB4E23">
        <w:rPr>
          <w:b/>
          <w:lang w:val="en-AU"/>
        </w:rPr>
        <w:t xml:space="preserve"> for Australians and the world</w:t>
      </w:r>
      <w:r w:rsidR="00C946D5" w:rsidRPr="00E641D2">
        <w:rPr>
          <w:b/>
          <w:lang w:val="en-AU"/>
        </w:rPr>
        <w:t>.</w:t>
      </w:r>
      <w:r w:rsidR="00C946D5" w:rsidRPr="00E641D2">
        <w:rPr>
          <w:lang w:val="en-AU"/>
        </w:rPr>
        <w:t xml:space="preserve"> </w:t>
      </w:r>
      <w:r w:rsidR="00794096" w:rsidRPr="00E641D2">
        <w:rPr>
          <w:lang w:val="en-AU"/>
        </w:rPr>
        <w:t xml:space="preserve">The scope </w:t>
      </w:r>
      <w:r w:rsidRPr="00E641D2">
        <w:rPr>
          <w:lang w:val="en-AU"/>
        </w:rPr>
        <w:t xml:space="preserve">of a review should include constitutional and non-constitutional aspects </w:t>
      </w:r>
      <w:r w:rsidR="00A10C0C">
        <w:rPr>
          <w:lang w:val="en-AU"/>
        </w:rPr>
        <w:t xml:space="preserve">of the democracy that are important to a sustainable and stable Australia. This would encompass the role of </w:t>
      </w:r>
      <w:r w:rsidR="00D2748F" w:rsidRPr="00E641D2">
        <w:rPr>
          <w:lang w:val="en-AU"/>
        </w:rPr>
        <w:t>public participation</w:t>
      </w:r>
      <w:r w:rsidR="00A10C0C">
        <w:rPr>
          <w:lang w:val="en-AU"/>
        </w:rPr>
        <w:t xml:space="preserve"> in the policy making process</w:t>
      </w:r>
      <w:r w:rsidR="00D2748F" w:rsidRPr="00E641D2">
        <w:rPr>
          <w:lang w:val="en-AU"/>
        </w:rPr>
        <w:t xml:space="preserve">, </w:t>
      </w:r>
      <w:r w:rsidR="00A10C0C">
        <w:rPr>
          <w:lang w:val="en-AU"/>
        </w:rPr>
        <w:t xml:space="preserve">open government, </w:t>
      </w:r>
      <w:r w:rsidR="00AB4E23">
        <w:rPr>
          <w:lang w:val="en-AU"/>
        </w:rPr>
        <w:t xml:space="preserve">the use of surveys and referendums, </w:t>
      </w:r>
      <w:r w:rsidR="00D2748F" w:rsidRPr="00E641D2">
        <w:rPr>
          <w:lang w:val="en-AU"/>
        </w:rPr>
        <w:t>representation, election cycles, national identity, indigenous Austral</w:t>
      </w:r>
      <w:r w:rsidR="00794096" w:rsidRPr="00E641D2">
        <w:rPr>
          <w:lang w:val="en-AU"/>
        </w:rPr>
        <w:t xml:space="preserve">ia, the </w:t>
      </w:r>
      <w:r w:rsidRPr="00E641D2">
        <w:rPr>
          <w:lang w:val="en-AU"/>
        </w:rPr>
        <w:t>role of the monarchy</w:t>
      </w:r>
      <w:r w:rsidR="00AB4E23">
        <w:rPr>
          <w:lang w:val="en-AU"/>
        </w:rPr>
        <w:t>,</w:t>
      </w:r>
      <w:r w:rsidR="00D2748F" w:rsidRPr="00E641D2">
        <w:rPr>
          <w:lang w:val="en-AU"/>
        </w:rPr>
        <w:t xml:space="preserve"> compulsory voting</w:t>
      </w:r>
      <w:r w:rsidR="00AB4E23">
        <w:rPr>
          <w:lang w:val="en-AU"/>
        </w:rPr>
        <w:t xml:space="preserve"> and accreditation standards for Members of Parliament</w:t>
      </w:r>
      <w:r w:rsidR="00D2748F" w:rsidRPr="00E641D2">
        <w:rPr>
          <w:lang w:val="en-AU"/>
        </w:rPr>
        <w:t xml:space="preserve">. </w:t>
      </w:r>
      <w:r w:rsidR="00F02028">
        <w:rPr>
          <w:lang w:val="en-AU"/>
        </w:rPr>
        <w:t xml:space="preserve">For example, it is worth considering whether the electoral cycle should be changed to four years to accommodate the demand for increased public participation in the policy making process while also providing Cabinet with more incentives to make more long-term decisions and deliver </w:t>
      </w:r>
      <w:r w:rsidR="00AB4E23">
        <w:rPr>
          <w:lang w:val="en-AU"/>
        </w:rPr>
        <w:t xml:space="preserve">better </w:t>
      </w:r>
      <w:r w:rsidR="00F02028">
        <w:rPr>
          <w:lang w:val="en-AU"/>
        </w:rPr>
        <w:t xml:space="preserve">results. </w:t>
      </w:r>
      <w:r w:rsidR="008168AE" w:rsidRPr="00F02028">
        <w:rPr>
          <w:lang w:val="en-AU"/>
        </w:rPr>
        <w:t xml:space="preserve">The review would be </w:t>
      </w:r>
      <w:r w:rsidR="00794096" w:rsidRPr="00F02028">
        <w:rPr>
          <w:lang w:val="en-AU"/>
        </w:rPr>
        <w:t xml:space="preserve">complex given constitutional </w:t>
      </w:r>
      <w:r w:rsidRPr="00F02028">
        <w:rPr>
          <w:lang w:val="en-AU"/>
        </w:rPr>
        <w:t>considerations and the level of debate it would generate</w:t>
      </w:r>
      <w:r w:rsidR="00794096" w:rsidRPr="00F02028">
        <w:rPr>
          <w:lang w:val="en-AU"/>
        </w:rPr>
        <w:t xml:space="preserve"> but</w:t>
      </w:r>
      <w:r w:rsidR="00E31AB8" w:rsidRPr="00F02028">
        <w:rPr>
          <w:lang w:val="en-AU"/>
        </w:rPr>
        <w:t xml:space="preserve"> </w:t>
      </w:r>
      <w:r w:rsidR="00F02028">
        <w:rPr>
          <w:lang w:val="en-AU"/>
        </w:rPr>
        <w:t>should be considered</w:t>
      </w:r>
      <w:r w:rsidRPr="00F02028">
        <w:rPr>
          <w:lang w:val="en-AU"/>
        </w:rPr>
        <w:t xml:space="preserve"> </w:t>
      </w:r>
      <w:r w:rsidR="00E31AB8" w:rsidRPr="00F02028">
        <w:rPr>
          <w:lang w:val="en-AU"/>
        </w:rPr>
        <w:t xml:space="preserve">critical to </w:t>
      </w:r>
      <w:r w:rsidRPr="00F02028">
        <w:rPr>
          <w:lang w:val="en-AU"/>
        </w:rPr>
        <w:t>modernising the system and ensuring all the parts are working together</w:t>
      </w:r>
      <w:r w:rsidR="008168AE" w:rsidRPr="00F02028">
        <w:rPr>
          <w:lang w:val="en-AU"/>
        </w:rPr>
        <w:t>.</w:t>
      </w:r>
      <w:r w:rsidR="00AB4E23">
        <w:rPr>
          <w:lang w:val="en-AU"/>
        </w:rPr>
        <w:t xml:space="preserve"> There are also some conflict of interest challenges here on who would set the review scope and make recommendations and decisions. A bipartisan approach would be desirable.</w:t>
      </w:r>
    </w:p>
    <w:p w14:paraId="084D5A03" w14:textId="77777777" w:rsidR="00EC7F10" w:rsidRDefault="00EC7F10" w:rsidP="00E641D2">
      <w:pPr>
        <w:rPr>
          <w:b/>
          <w:lang w:val="en-AU"/>
        </w:rPr>
      </w:pPr>
    </w:p>
    <w:p w14:paraId="11D0523A" w14:textId="2E5FE2BA" w:rsidR="00AF07EC" w:rsidRPr="00E641D2" w:rsidRDefault="002D0DEA" w:rsidP="00E641D2">
      <w:pPr>
        <w:pStyle w:val="ListParagraph"/>
        <w:numPr>
          <w:ilvl w:val="0"/>
          <w:numId w:val="23"/>
        </w:numPr>
        <w:ind w:left="360"/>
        <w:rPr>
          <w:lang w:val="en-AU"/>
        </w:rPr>
      </w:pPr>
      <w:r w:rsidRPr="00E641D2">
        <w:rPr>
          <w:b/>
          <w:lang w:val="en-AU"/>
        </w:rPr>
        <w:t>The</w:t>
      </w:r>
      <w:r w:rsidR="000B6EB0" w:rsidRPr="00E641D2">
        <w:rPr>
          <w:b/>
          <w:lang w:val="en-AU"/>
        </w:rPr>
        <w:t xml:space="preserve"> role of the APS </w:t>
      </w:r>
      <w:r w:rsidRPr="00E641D2">
        <w:rPr>
          <w:b/>
          <w:lang w:val="en-AU"/>
        </w:rPr>
        <w:t>as independent facilitator of public value</w:t>
      </w:r>
      <w:r w:rsidR="000B6EB0" w:rsidRPr="00E641D2">
        <w:rPr>
          <w:b/>
          <w:lang w:val="en-AU"/>
        </w:rPr>
        <w:t xml:space="preserve"> needs to be strengthened and its responsibilities made broader</w:t>
      </w:r>
      <w:r w:rsidRPr="00E641D2">
        <w:rPr>
          <w:b/>
          <w:lang w:val="en-AU"/>
        </w:rPr>
        <w:t>.</w:t>
      </w:r>
      <w:r w:rsidR="006B1669" w:rsidRPr="00E641D2">
        <w:rPr>
          <w:lang w:val="en-AU"/>
        </w:rPr>
        <w:t xml:space="preserve"> </w:t>
      </w:r>
      <w:r w:rsidR="00A659B4" w:rsidRPr="00E641D2">
        <w:rPr>
          <w:lang w:val="en-AU"/>
        </w:rPr>
        <w:t xml:space="preserve">The </w:t>
      </w:r>
      <w:r w:rsidR="009247A3" w:rsidRPr="00E641D2">
        <w:rPr>
          <w:lang w:val="en-AU"/>
        </w:rPr>
        <w:t>Scenarios 2030 R</w:t>
      </w:r>
      <w:r w:rsidR="00A659B4" w:rsidRPr="00E641D2">
        <w:rPr>
          <w:lang w:val="en-AU"/>
        </w:rPr>
        <w:t xml:space="preserve">eport </w:t>
      </w:r>
      <w:r w:rsidR="00262731" w:rsidRPr="00E641D2">
        <w:rPr>
          <w:lang w:val="en-AU"/>
        </w:rPr>
        <w:t xml:space="preserve">notes </w:t>
      </w:r>
      <w:r w:rsidR="00AF07EC" w:rsidRPr="00E641D2">
        <w:rPr>
          <w:lang w:val="en-AU"/>
        </w:rPr>
        <w:t>the lack of transparency and trust in government</w:t>
      </w:r>
      <w:r w:rsidR="00E31AB8" w:rsidRPr="00E641D2">
        <w:rPr>
          <w:lang w:val="en-AU"/>
        </w:rPr>
        <w:t>,</w:t>
      </w:r>
      <w:r w:rsidR="00AF07EC" w:rsidRPr="00E641D2">
        <w:rPr>
          <w:lang w:val="en-AU"/>
        </w:rPr>
        <w:t xml:space="preserve"> and </w:t>
      </w:r>
      <w:r w:rsidR="00262731" w:rsidRPr="00E641D2">
        <w:rPr>
          <w:lang w:val="en-AU"/>
        </w:rPr>
        <w:t xml:space="preserve">trends towards more public participation </w:t>
      </w:r>
      <w:r w:rsidR="00AB4E23">
        <w:rPr>
          <w:lang w:val="en-AU"/>
        </w:rPr>
        <w:t>as well as</w:t>
      </w:r>
      <w:r w:rsidR="009247A3" w:rsidRPr="00E641D2">
        <w:rPr>
          <w:lang w:val="en-AU"/>
        </w:rPr>
        <w:t xml:space="preserve"> </w:t>
      </w:r>
      <w:r w:rsidR="00E31AB8" w:rsidRPr="00E641D2">
        <w:rPr>
          <w:lang w:val="en-AU"/>
        </w:rPr>
        <w:t xml:space="preserve">more </w:t>
      </w:r>
      <w:r w:rsidR="009247A3" w:rsidRPr="00E641D2">
        <w:rPr>
          <w:lang w:val="en-AU"/>
        </w:rPr>
        <w:t xml:space="preserve">innovative </w:t>
      </w:r>
      <w:r w:rsidR="00E31AB8" w:rsidRPr="00E641D2">
        <w:rPr>
          <w:lang w:val="en-AU"/>
        </w:rPr>
        <w:t xml:space="preserve">policy making </w:t>
      </w:r>
      <w:r w:rsidR="009247A3" w:rsidRPr="00E641D2">
        <w:rPr>
          <w:lang w:val="en-AU"/>
        </w:rPr>
        <w:t>approaches</w:t>
      </w:r>
      <w:r w:rsidR="00AF07EC" w:rsidRPr="00E641D2">
        <w:rPr>
          <w:lang w:val="en-AU"/>
        </w:rPr>
        <w:t xml:space="preserve">. </w:t>
      </w:r>
      <w:r w:rsidR="005E65A6" w:rsidRPr="00E641D2">
        <w:rPr>
          <w:lang w:val="en-AU"/>
        </w:rPr>
        <w:t xml:space="preserve">The </w:t>
      </w:r>
      <w:r w:rsidR="00A659B4" w:rsidRPr="00E641D2">
        <w:rPr>
          <w:lang w:val="en-AU"/>
        </w:rPr>
        <w:t>APS has a critical role here to play as facilitator</w:t>
      </w:r>
      <w:r w:rsidR="00262731" w:rsidRPr="00E641D2">
        <w:rPr>
          <w:lang w:val="en-AU"/>
        </w:rPr>
        <w:t xml:space="preserve"> of </w:t>
      </w:r>
      <w:r w:rsidR="00875BC3" w:rsidRPr="00E641D2">
        <w:rPr>
          <w:lang w:val="en-AU"/>
        </w:rPr>
        <w:t xml:space="preserve">public value </w:t>
      </w:r>
      <w:r w:rsidR="00262731" w:rsidRPr="00E641D2">
        <w:rPr>
          <w:lang w:val="en-AU"/>
        </w:rPr>
        <w:t>between the people and decision-makers</w:t>
      </w:r>
      <w:r w:rsidR="0019671C" w:rsidRPr="00E641D2">
        <w:rPr>
          <w:lang w:val="en-AU"/>
        </w:rPr>
        <w:t xml:space="preserve"> – this requires a shift</w:t>
      </w:r>
      <w:r w:rsidR="00A659B4" w:rsidRPr="00E641D2">
        <w:rPr>
          <w:lang w:val="en-AU"/>
        </w:rPr>
        <w:t>.</w:t>
      </w:r>
      <w:r w:rsidR="00262731" w:rsidRPr="00E641D2">
        <w:rPr>
          <w:lang w:val="en-AU"/>
        </w:rPr>
        <w:t xml:space="preserve"> </w:t>
      </w:r>
      <w:r w:rsidR="00FE17B0" w:rsidRPr="00E641D2">
        <w:rPr>
          <w:lang w:val="en-AU"/>
        </w:rPr>
        <w:t>To achieve this, the APS should</w:t>
      </w:r>
      <w:r w:rsidR="00262731" w:rsidRPr="00E641D2">
        <w:rPr>
          <w:lang w:val="en-AU"/>
        </w:rPr>
        <w:t xml:space="preserve"> </w:t>
      </w:r>
      <w:r w:rsidR="00875BC3" w:rsidRPr="00E641D2">
        <w:rPr>
          <w:lang w:val="en-AU"/>
        </w:rPr>
        <w:t>provide more policy services to the public</w:t>
      </w:r>
      <w:r w:rsidR="00FE17B0" w:rsidRPr="00E641D2">
        <w:rPr>
          <w:lang w:val="en-AU"/>
        </w:rPr>
        <w:t xml:space="preserve"> and</w:t>
      </w:r>
      <w:r w:rsidR="00875BC3" w:rsidRPr="00E641D2">
        <w:rPr>
          <w:lang w:val="en-AU"/>
        </w:rPr>
        <w:t xml:space="preserve"> be more independent of </w:t>
      </w:r>
      <w:r w:rsidR="00C23DDE" w:rsidRPr="00E641D2">
        <w:rPr>
          <w:lang w:val="en-AU"/>
        </w:rPr>
        <w:t>Cabinet</w:t>
      </w:r>
      <w:r w:rsidR="00FE17B0" w:rsidRPr="00E641D2">
        <w:rPr>
          <w:lang w:val="en-AU"/>
        </w:rPr>
        <w:t xml:space="preserve">. </w:t>
      </w:r>
      <w:r w:rsidR="00AF07EC" w:rsidRPr="00E641D2">
        <w:rPr>
          <w:lang w:val="en-AU"/>
        </w:rPr>
        <w:t xml:space="preserve">For example, </w:t>
      </w:r>
      <w:r w:rsidR="00E641D2">
        <w:rPr>
          <w:lang w:val="en-AU"/>
        </w:rPr>
        <w:t xml:space="preserve">as is the case in New Zealand, </w:t>
      </w:r>
      <w:r w:rsidR="00E049FE" w:rsidRPr="00E641D2">
        <w:rPr>
          <w:lang w:val="en-AU"/>
        </w:rPr>
        <w:t>heads of agencies c</w:t>
      </w:r>
      <w:r w:rsidR="00E31AB8" w:rsidRPr="00E641D2">
        <w:rPr>
          <w:lang w:val="en-AU"/>
        </w:rPr>
        <w:t xml:space="preserve">ould be appointed by </w:t>
      </w:r>
      <w:r w:rsidR="00AB4E23">
        <w:rPr>
          <w:lang w:val="en-AU"/>
        </w:rPr>
        <w:t>a non-political</w:t>
      </w:r>
      <w:r w:rsidR="00E31AB8" w:rsidRPr="00E641D2">
        <w:rPr>
          <w:lang w:val="en-AU"/>
        </w:rPr>
        <w:t xml:space="preserve"> head of the </w:t>
      </w:r>
      <w:r w:rsidR="00AF07EC" w:rsidRPr="00E641D2">
        <w:rPr>
          <w:lang w:val="en-AU"/>
        </w:rPr>
        <w:t xml:space="preserve">APS </w:t>
      </w:r>
      <w:r w:rsidR="00AB4E23">
        <w:rPr>
          <w:lang w:val="en-AU"/>
        </w:rPr>
        <w:t xml:space="preserve">through a merit process </w:t>
      </w:r>
      <w:r w:rsidR="00E31AB8" w:rsidRPr="00E641D2">
        <w:rPr>
          <w:lang w:val="en-AU"/>
        </w:rPr>
        <w:t>and an</w:t>
      </w:r>
      <w:r w:rsidR="00FE17B0" w:rsidRPr="00E641D2">
        <w:rPr>
          <w:lang w:val="en-AU"/>
        </w:rPr>
        <w:t xml:space="preserve"> </w:t>
      </w:r>
      <w:r w:rsidR="00AF07EC" w:rsidRPr="00E641D2">
        <w:rPr>
          <w:lang w:val="en-AU"/>
        </w:rPr>
        <w:t>‘</w:t>
      </w:r>
      <w:r w:rsidR="00FE17B0" w:rsidRPr="00E641D2">
        <w:rPr>
          <w:lang w:val="en-AU"/>
        </w:rPr>
        <w:t>open government</w:t>
      </w:r>
      <w:r w:rsidR="00AF07EC" w:rsidRPr="00E641D2">
        <w:rPr>
          <w:lang w:val="en-AU"/>
        </w:rPr>
        <w:t>’</w:t>
      </w:r>
      <w:r w:rsidR="00FE17B0" w:rsidRPr="00E641D2">
        <w:rPr>
          <w:lang w:val="en-AU"/>
        </w:rPr>
        <w:t xml:space="preserve"> </w:t>
      </w:r>
      <w:r w:rsidR="00AF07EC" w:rsidRPr="00E641D2">
        <w:rPr>
          <w:lang w:val="en-AU"/>
        </w:rPr>
        <w:t>approach</w:t>
      </w:r>
      <w:r w:rsidR="00E31AB8" w:rsidRPr="00E641D2">
        <w:rPr>
          <w:lang w:val="en-AU"/>
        </w:rPr>
        <w:t xml:space="preserve"> could be adopted.</w:t>
      </w:r>
      <w:r w:rsidR="009247A3" w:rsidRPr="00E641D2">
        <w:rPr>
          <w:lang w:val="en-AU"/>
        </w:rPr>
        <w:t xml:space="preserve"> </w:t>
      </w:r>
      <w:r w:rsidR="00E31AB8" w:rsidRPr="00E641D2">
        <w:rPr>
          <w:lang w:val="en-AU"/>
        </w:rPr>
        <w:t>This would</w:t>
      </w:r>
      <w:r w:rsidR="00AF07EC" w:rsidRPr="00E641D2">
        <w:rPr>
          <w:lang w:val="en-AU"/>
        </w:rPr>
        <w:t xml:space="preserve"> encompass more public consultation on </w:t>
      </w:r>
      <w:r w:rsidR="00AB4E23">
        <w:rPr>
          <w:lang w:val="en-AU"/>
        </w:rPr>
        <w:t xml:space="preserve">key </w:t>
      </w:r>
      <w:r w:rsidR="00AF07EC" w:rsidRPr="00E641D2">
        <w:rPr>
          <w:lang w:val="en-AU"/>
        </w:rPr>
        <w:t>decision points and the proa</w:t>
      </w:r>
      <w:r w:rsidR="00E049FE" w:rsidRPr="00E641D2">
        <w:rPr>
          <w:lang w:val="en-AU"/>
        </w:rPr>
        <w:t xml:space="preserve">ctive release of </w:t>
      </w:r>
      <w:r w:rsidR="00A80663">
        <w:rPr>
          <w:lang w:val="en-AU"/>
        </w:rPr>
        <w:t>c</w:t>
      </w:r>
      <w:r w:rsidR="00C23DDE" w:rsidRPr="00E641D2">
        <w:rPr>
          <w:lang w:val="en-AU"/>
        </w:rPr>
        <w:t>abinet</w:t>
      </w:r>
      <w:r w:rsidR="00AF07EC" w:rsidRPr="00E641D2">
        <w:rPr>
          <w:lang w:val="en-AU"/>
        </w:rPr>
        <w:t xml:space="preserve"> papers </w:t>
      </w:r>
      <w:r w:rsidR="009247A3" w:rsidRPr="00E641D2">
        <w:rPr>
          <w:lang w:val="en-AU"/>
        </w:rPr>
        <w:t xml:space="preserve">and background papers </w:t>
      </w:r>
      <w:r w:rsidR="00AF07EC" w:rsidRPr="00E641D2">
        <w:rPr>
          <w:lang w:val="en-AU"/>
        </w:rPr>
        <w:t>when decisions are announced</w:t>
      </w:r>
      <w:r w:rsidR="000722F1">
        <w:rPr>
          <w:lang w:val="en-AU"/>
        </w:rPr>
        <w:t xml:space="preserve"> (unless the information is confidential such as relating to commercial arrangements or national security).</w:t>
      </w:r>
    </w:p>
    <w:p w14:paraId="24F98DDD" w14:textId="77777777" w:rsidR="009247A3" w:rsidRPr="009247A3" w:rsidRDefault="009247A3" w:rsidP="00E641D2">
      <w:pPr>
        <w:rPr>
          <w:lang w:val="en-AU"/>
        </w:rPr>
      </w:pPr>
    </w:p>
    <w:p w14:paraId="48841EB9" w14:textId="333044D0" w:rsidR="00EC7F10" w:rsidRPr="00832B0B" w:rsidRDefault="0019671C" w:rsidP="00E641D2">
      <w:pPr>
        <w:pStyle w:val="ListParagraph"/>
        <w:numPr>
          <w:ilvl w:val="0"/>
          <w:numId w:val="23"/>
        </w:numPr>
        <w:ind w:left="360"/>
        <w:rPr>
          <w:lang w:val="en-AU"/>
        </w:rPr>
      </w:pPr>
      <w:r w:rsidRPr="00E641D2">
        <w:rPr>
          <w:b/>
          <w:lang w:val="en-AU"/>
        </w:rPr>
        <w:t>The policy making process should be driven by evidence</w:t>
      </w:r>
      <w:r w:rsidR="003C06FB" w:rsidRPr="00E641D2">
        <w:rPr>
          <w:b/>
          <w:lang w:val="en-AU"/>
        </w:rPr>
        <w:t xml:space="preserve"> and made more transparent</w:t>
      </w:r>
      <w:r w:rsidRPr="00E641D2">
        <w:rPr>
          <w:b/>
          <w:lang w:val="en-AU"/>
        </w:rPr>
        <w:t>.</w:t>
      </w:r>
      <w:r w:rsidR="00EF39EE" w:rsidRPr="00E641D2">
        <w:rPr>
          <w:lang w:val="en-AU"/>
        </w:rPr>
        <w:t xml:space="preserve"> </w:t>
      </w:r>
      <w:r w:rsidR="005839E9" w:rsidRPr="00E641D2">
        <w:rPr>
          <w:lang w:val="en-AU"/>
        </w:rPr>
        <w:t>Complex</w:t>
      </w:r>
      <w:r w:rsidR="001C1FD5" w:rsidRPr="00E641D2">
        <w:rPr>
          <w:lang w:val="en-AU"/>
        </w:rPr>
        <w:t xml:space="preserve"> </w:t>
      </w:r>
      <w:r w:rsidR="005839E9" w:rsidRPr="00E641D2">
        <w:rPr>
          <w:lang w:val="en-AU"/>
        </w:rPr>
        <w:t>problem solving</w:t>
      </w:r>
      <w:r w:rsidR="00E740E3" w:rsidRPr="00E641D2">
        <w:rPr>
          <w:lang w:val="en-AU"/>
        </w:rPr>
        <w:t xml:space="preserve"> </w:t>
      </w:r>
      <w:r w:rsidR="000722F1">
        <w:rPr>
          <w:lang w:val="en-AU"/>
        </w:rPr>
        <w:t>requires</w:t>
      </w:r>
      <w:r w:rsidR="001C1FD5" w:rsidRPr="00E641D2">
        <w:rPr>
          <w:lang w:val="en-AU"/>
        </w:rPr>
        <w:t xml:space="preserve"> evidenced based policy analysis</w:t>
      </w:r>
      <w:r w:rsidR="000722F1">
        <w:rPr>
          <w:lang w:val="en-AU"/>
        </w:rPr>
        <w:t xml:space="preserve"> based on good principles, information and assessment processes</w:t>
      </w:r>
      <w:r w:rsidR="001C1FD5" w:rsidRPr="00E641D2">
        <w:rPr>
          <w:lang w:val="en-AU"/>
        </w:rPr>
        <w:t xml:space="preserve">. </w:t>
      </w:r>
      <w:r w:rsidR="00E31AB8" w:rsidRPr="00E641D2">
        <w:rPr>
          <w:lang w:val="en-AU"/>
        </w:rPr>
        <w:t xml:space="preserve">However, </w:t>
      </w:r>
      <w:r w:rsidR="00832B0B">
        <w:rPr>
          <w:lang w:val="en-AU"/>
        </w:rPr>
        <w:t>the demand for more</w:t>
      </w:r>
      <w:r w:rsidR="000722F1">
        <w:rPr>
          <w:lang w:val="en-AU"/>
        </w:rPr>
        <w:t xml:space="preserve"> </w:t>
      </w:r>
      <w:r w:rsidR="00832B0B">
        <w:rPr>
          <w:lang w:val="en-AU"/>
        </w:rPr>
        <w:t xml:space="preserve">public participation in the policy making process and </w:t>
      </w:r>
      <w:r w:rsidR="000722F1" w:rsidRPr="00E641D2">
        <w:rPr>
          <w:lang w:val="en-AU"/>
        </w:rPr>
        <w:t>short-term political pressures</w:t>
      </w:r>
      <w:r w:rsidR="00832B0B">
        <w:rPr>
          <w:lang w:val="en-AU"/>
        </w:rPr>
        <w:t xml:space="preserve"> has increased </w:t>
      </w:r>
      <w:r w:rsidR="00832B0B">
        <w:rPr>
          <w:lang w:val="en-AU"/>
        </w:rPr>
        <w:t>the risk of</w:t>
      </w:r>
      <w:r w:rsidR="00832B0B" w:rsidRPr="00E641D2">
        <w:rPr>
          <w:lang w:val="en-AU"/>
        </w:rPr>
        <w:t xml:space="preserve"> </w:t>
      </w:r>
      <w:r w:rsidR="00832B0B" w:rsidRPr="000722F1">
        <w:rPr>
          <w:lang w:val="en-AU"/>
        </w:rPr>
        <w:t xml:space="preserve">‘policy </w:t>
      </w:r>
      <w:r w:rsidR="00832B0B">
        <w:rPr>
          <w:lang w:val="en-AU"/>
        </w:rPr>
        <w:t xml:space="preserve">made </w:t>
      </w:r>
      <w:r w:rsidR="00832B0B" w:rsidRPr="000722F1">
        <w:rPr>
          <w:lang w:val="en-AU"/>
        </w:rPr>
        <w:t>on the run</w:t>
      </w:r>
      <w:r w:rsidR="00832B0B">
        <w:rPr>
          <w:lang w:val="en-AU"/>
        </w:rPr>
        <w:t>’</w:t>
      </w:r>
      <w:r w:rsidR="00E31AB8" w:rsidRPr="000722F1">
        <w:rPr>
          <w:lang w:val="en-AU"/>
        </w:rPr>
        <w:t>.</w:t>
      </w:r>
      <w:r w:rsidR="00832B0B">
        <w:rPr>
          <w:lang w:val="en-AU"/>
        </w:rPr>
        <w:t xml:space="preserve"> </w:t>
      </w:r>
      <w:r w:rsidR="00F02028" w:rsidRPr="000722F1">
        <w:rPr>
          <w:lang w:val="en-AU"/>
        </w:rPr>
        <w:t>This can be partially addressed</w:t>
      </w:r>
      <w:r w:rsidR="00233CB9" w:rsidRPr="000722F1">
        <w:rPr>
          <w:lang w:val="en-AU"/>
        </w:rPr>
        <w:t xml:space="preserve"> by</w:t>
      </w:r>
      <w:r w:rsidR="00832B0B">
        <w:rPr>
          <w:lang w:val="en-AU"/>
        </w:rPr>
        <w:t xml:space="preserve"> developing new policy making processes</w:t>
      </w:r>
      <w:r w:rsidR="00233CB9" w:rsidRPr="000722F1">
        <w:rPr>
          <w:lang w:val="en-AU"/>
        </w:rPr>
        <w:t xml:space="preserve"> </w:t>
      </w:r>
      <w:r w:rsidR="00832B0B">
        <w:rPr>
          <w:lang w:val="en-AU"/>
        </w:rPr>
        <w:t>and making these processes more</w:t>
      </w:r>
      <w:r w:rsidR="00233CB9" w:rsidRPr="000722F1">
        <w:rPr>
          <w:lang w:val="en-AU"/>
        </w:rPr>
        <w:t xml:space="preserve"> </w:t>
      </w:r>
      <w:r w:rsidR="00832B0B">
        <w:rPr>
          <w:lang w:val="en-AU"/>
        </w:rPr>
        <w:t xml:space="preserve">accessible and </w:t>
      </w:r>
      <w:r w:rsidR="00233CB9" w:rsidRPr="000722F1">
        <w:rPr>
          <w:lang w:val="en-AU"/>
        </w:rPr>
        <w:t xml:space="preserve">transparent </w:t>
      </w:r>
      <w:r w:rsidRPr="000722F1">
        <w:rPr>
          <w:lang w:val="en-AU"/>
        </w:rPr>
        <w:t>to the public</w:t>
      </w:r>
      <w:r w:rsidR="00832B0B">
        <w:rPr>
          <w:lang w:val="en-AU"/>
        </w:rPr>
        <w:t>.</w:t>
      </w:r>
      <w:r w:rsidRPr="000722F1">
        <w:rPr>
          <w:lang w:val="en-AU"/>
        </w:rPr>
        <w:t xml:space="preserve"> </w:t>
      </w:r>
      <w:r w:rsidR="00832B0B">
        <w:rPr>
          <w:lang w:val="en-AU"/>
        </w:rPr>
        <w:t>There is also opportunity to improve</w:t>
      </w:r>
      <w:r w:rsidR="00233CB9" w:rsidRPr="000722F1">
        <w:rPr>
          <w:lang w:val="en-AU"/>
        </w:rPr>
        <w:t xml:space="preserve"> policy making capability</w:t>
      </w:r>
      <w:r w:rsidR="00832B0B">
        <w:rPr>
          <w:lang w:val="en-AU"/>
        </w:rPr>
        <w:t xml:space="preserve"> particularly in relation to how information and analysis is used to inform decision-making and how progress is monitored</w:t>
      </w:r>
      <w:r w:rsidR="00233CB9" w:rsidRPr="000722F1">
        <w:rPr>
          <w:lang w:val="en-AU"/>
        </w:rPr>
        <w:t xml:space="preserve">. Areas of focus here are improving </w:t>
      </w:r>
      <w:r w:rsidRPr="000722F1">
        <w:rPr>
          <w:lang w:val="en-AU"/>
        </w:rPr>
        <w:t xml:space="preserve">how </w:t>
      </w:r>
      <w:r w:rsidRPr="000722F1">
        <w:rPr>
          <w:lang w:val="en-AU"/>
        </w:rPr>
        <w:lastRenderedPageBreak/>
        <w:t xml:space="preserve">the APS and </w:t>
      </w:r>
      <w:r w:rsidR="00C23DDE" w:rsidRPr="000722F1">
        <w:rPr>
          <w:lang w:val="en-AU"/>
        </w:rPr>
        <w:t>Cabinet</w:t>
      </w:r>
      <w:r w:rsidR="00233CB9" w:rsidRPr="000722F1">
        <w:rPr>
          <w:lang w:val="en-AU"/>
        </w:rPr>
        <w:t xml:space="preserve"> </w:t>
      </w:r>
      <w:r w:rsidRPr="000722F1">
        <w:rPr>
          <w:lang w:val="en-AU"/>
        </w:rPr>
        <w:t>identifies</w:t>
      </w:r>
      <w:r w:rsidR="00233CB9" w:rsidRPr="000722F1">
        <w:rPr>
          <w:lang w:val="en-AU"/>
        </w:rPr>
        <w:t xml:space="preserve">, </w:t>
      </w:r>
      <w:r w:rsidR="00832B0B">
        <w:rPr>
          <w:lang w:val="en-AU"/>
        </w:rPr>
        <w:t>engages</w:t>
      </w:r>
      <w:r w:rsidR="009F16B9" w:rsidRPr="000722F1">
        <w:rPr>
          <w:lang w:val="en-AU"/>
        </w:rPr>
        <w:t xml:space="preserve">, </w:t>
      </w:r>
      <w:r w:rsidR="00233CB9" w:rsidRPr="000722F1">
        <w:rPr>
          <w:lang w:val="en-AU"/>
        </w:rPr>
        <w:t>assess</w:t>
      </w:r>
      <w:r w:rsidRPr="000722F1">
        <w:rPr>
          <w:lang w:val="en-AU"/>
        </w:rPr>
        <w:t>es</w:t>
      </w:r>
      <w:r w:rsidR="00233CB9" w:rsidRPr="000722F1">
        <w:rPr>
          <w:lang w:val="en-AU"/>
        </w:rPr>
        <w:t xml:space="preserve"> and explain</w:t>
      </w:r>
      <w:r w:rsidRPr="000722F1">
        <w:rPr>
          <w:lang w:val="en-AU"/>
        </w:rPr>
        <w:t>s</w:t>
      </w:r>
      <w:r w:rsidR="00233CB9" w:rsidRPr="000722F1">
        <w:rPr>
          <w:lang w:val="en-AU"/>
        </w:rPr>
        <w:t xml:space="preserve"> the case for change including the </w:t>
      </w:r>
      <w:r w:rsidR="00EF39EE" w:rsidRPr="000722F1">
        <w:rPr>
          <w:lang w:val="en-AU"/>
        </w:rPr>
        <w:t xml:space="preserve">options </w:t>
      </w:r>
      <w:r w:rsidR="00233CB9" w:rsidRPr="000722F1">
        <w:rPr>
          <w:lang w:val="en-AU"/>
        </w:rPr>
        <w:t>under consideration</w:t>
      </w:r>
      <w:r w:rsidR="00EF39EE" w:rsidRPr="000722F1">
        <w:rPr>
          <w:lang w:val="en-AU"/>
        </w:rPr>
        <w:t xml:space="preserve"> and the reasons why certain recommendations and decisions are </w:t>
      </w:r>
      <w:r w:rsidR="00233CB9" w:rsidRPr="000722F1">
        <w:rPr>
          <w:lang w:val="en-AU"/>
        </w:rPr>
        <w:t>then</w:t>
      </w:r>
      <w:r w:rsidR="00EF39EE" w:rsidRPr="000722F1">
        <w:rPr>
          <w:lang w:val="en-AU"/>
        </w:rPr>
        <w:t xml:space="preserve"> made. </w:t>
      </w:r>
      <w:r w:rsidR="00F02028" w:rsidRPr="000722F1">
        <w:rPr>
          <w:lang w:val="en-AU"/>
        </w:rPr>
        <w:t xml:space="preserve">This </w:t>
      </w:r>
      <w:r w:rsidR="005B0F28">
        <w:rPr>
          <w:lang w:val="en-AU"/>
        </w:rPr>
        <w:t>c</w:t>
      </w:r>
      <w:r w:rsidR="00F02028" w:rsidRPr="000722F1">
        <w:rPr>
          <w:lang w:val="en-AU"/>
        </w:rPr>
        <w:t xml:space="preserve">ould </w:t>
      </w:r>
      <w:r w:rsidR="001C1FD5" w:rsidRPr="000722F1">
        <w:rPr>
          <w:lang w:val="en-AU"/>
        </w:rPr>
        <w:t xml:space="preserve">build more </w:t>
      </w:r>
      <w:r w:rsidR="005B0F28">
        <w:rPr>
          <w:lang w:val="en-AU"/>
        </w:rPr>
        <w:t>public trust</w:t>
      </w:r>
      <w:r w:rsidR="00832B0B">
        <w:rPr>
          <w:lang w:val="en-AU"/>
        </w:rPr>
        <w:t xml:space="preserve"> </w:t>
      </w:r>
      <w:r w:rsidR="001C1FD5" w:rsidRPr="000722F1">
        <w:rPr>
          <w:lang w:val="en-AU"/>
        </w:rPr>
        <w:t xml:space="preserve">while ensuring a focus on </w:t>
      </w:r>
      <w:r w:rsidR="005B0F28">
        <w:rPr>
          <w:lang w:val="en-AU"/>
        </w:rPr>
        <w:t>evidence based decision-making.</w:t>
      </w:r>
    </w:p>
    <w:p w14:paraId="7FB250B0" w14:textId="77777777" w:rsidR="00F02028" w:rsidRDefault="00F02028" w:rsidP="00E641D2">
      <w:pPr>
        <w:rPr>
          <w:lang w:val="en-AU"/>
        </w:rPr>
      </w:pPr>
    </w:p>
    <w:p w14:paraId="6F1A9926" w14:textId="72E83ACB" w:rsidR="003739AE" w:rsidRPr="00E641D2" w:rsidRDefault="00753F27" w:rsidP="00E641D2">
      <w:pPr>
        <w:pStyle w:val="ListParagraph"/>
        <w:numPr>
          <w:ilvl w:val="0"/>
          <w:numId w:val="23"/>
        </w:numPr>
        <w:ind w:left="360"/>
        <w:rPr>
          <w:lang w:val="en-AU"/>
        </w:rPr>
      </w:pPr>
      <w:r w:rsidRPr="00E641D2">
        <w:rPr>
          <w:b/>
          <w:lang w:val="en-AU"/>
        </w:rPr>
        <w:t xml:space="preserve">A focus on wellbeing which extends beyond fiscal indicators and </w:t>
      </w:r>
      <w:r w:rsidR="008502EF">
        <w:rPr>
          <w:b/>
          <w:lang w:val="en-AU"/>
        </w:rPr>
        <w:t xml:space="preserve">economic </w:t>
      </w:r>
      <w:r w:rsidRPr="00E641D2">
        <w:rPr>
          <w:b/>
          <w:lang w:val="en-AU"/>
        </w:rPr>
        <w:t>growth can provide a more sustainable foundation in which to consider policy options.</w:t>
      </w:r>
      <w:r w:rsidR="00EC7F10" w:rsidRPr="00E641D2">
        <w:rPr>
          <w:lang w:val="en-AU"/>
        </w:rPr>
        <w:t xml:space="preserve"> </w:t>
      </w:r>
      <w:r w:rsidR="00566213" w:rsidRPr="00E641D2">
        <w:rPr>
          <w:lang w:val="en-AU"/>
        </w:rPr>
        <w:t xml:space="preserve">The </w:t>
      </w:r>
      <w:r w:rsidR="00BA4E0C" w:rsidRPr="00E641D2">
        <w:rPr>
          <w:lang w:val="en-AU"/>
        </w:rPr>
        <w:t xml:space="preserve">New Zealand </w:t>
      </w:r>
      <w:r w:rsidR="00566213" w:rsidRPr="00E641D2">
        <w:rPr>
          <w:lang w:val="en-AU"/>
        </w:rPr>
        <w:t xml:space="preserve">Government </w:t>
      </w:r>
      <w:r w:rsidR="00BA4E0C" w:rsidRPr="00E641D2">
        <w:rPr>
          <w:lang w:val="en-AU"/>
        </w:rPr>
        <w:t xml:space="preserve">has introduced a </w:t>
      </w:r>
      <w:r w:rsidR="003739AE" w:rsidRPr="00E641D2">
        <w:rPr>
          <w:lang w:val="en-AU"/>
        </w:rPr>
        <w:t>living standards framework to assess the</w:t>
      </w:r>
      <w:r w:rsidRPr="00E641D2">
        <w:rPr>
          <w:lang w:val="en-AU"/>
        </w:rPr>
        <w:t xml:space="preserve"> budget</w:t>
      </w:r>
      <w:r w:rsidR="003739AE" w:rsidRPr="00E641D2">
        <w:rPr>
          <w:lang w:val="en-AU"/>
        </w:rPr>
        <w:t xml:space="preserve"> impact of government policies on the wellbeing of New Zealanders across </w:t>
      </w:r>
      <w:r w:rsidR="002374C6" w:rsidRPr="00E641D2">
        <w:rPr>
          <w:lang w:val="en-AU"/>
        </w:rPr>
        <w:t>12 policy areas and four capitals</w:t>
      </w:r>
      <w:r w:rsidR="00566213" w:rsidRPr="00E641D2">
        <w:rPr>
          <w:lang w:val="en-AU"/>
        </w:rPr>
        <w:t xml:space="preserve"> (i.e. natural, social, financial/physical and human)</w:t>
      </w:r>
      <w:r w:rsidR="003739AE" w:rsidRPr="00E641D2">
        <w:rPr>
          <w:lang w:val="en-AU"/>
        </w:rPr>
        <w:t>. </w:t>
      </w:r>
      <w:r w:rsidR="00566213" w:rsidRPr="00E641D2">
        <w:rPr>
          <w:lang w:val="en-AU"/>
        </w:rPr>
        <w:t xml:space="preserve">The framework is new and evolving but is </w:t>
      </w:r>
      <w:r w:rsidR="005B0F28">
        <w:rPr>
          <w:lang w:val="en-AU"/>
        </w:rPr>
        <w:t xml:space="preserve">‘in theory’ </w:t>
      </w:r>
      <w:r w:rsidR="00566213" w:rsidRPr="00E641D2">
        <w:rPr>
          <w:lang w:val="en-AU"/>
        </w:rPr>
        <w:t xml:space="preserve">allowing </w:t>
      </w:r>
      <w:r w:rsidR="00C23DDE" w:rsidRPr="00E641D2">
        <w:rPr>
          <w:lang w:val="en-AU"/>
        </w:rPr>
        <w:t>Cabinet</w:t>
      </w:r>
      <w:r w:rsidR="00566213" w:rsidRPr="00E641D2">
        <w:rPr>
          <w:lang w:val="en-AU"/>
        </w:rPr>
        <w:t xml:space="preserve"> to take a more balanced, sustainable and holistic approach</w:t>
      </w:r>
      <w:r w:rsidR="00601490" w:rsidRPr="00E641D2">
        <w:rPr>
          <w:lang w:val="en-AU"/>
        </w:rPr>
        <w:t xml:space="preserve"> to </w:t>
      </w:r>
      <w:r w:rsidR="00F02028">
        <w:rPr>
          <w:lang w:val="en-AU"/>
        </w:rPr>
        <w:t>setting priorities and allocating resources</w:t>
      </w:r>
      <w:r w:rsidR="00566213" w:rsidRPr="00E641D2">
        <w:rPr>
          <w:lang w:val="en-AU"/>
        </w:rPr>
        <w:t>. There is merit in the APS l</w:t>
      </w:r>
      <w:r w:rsidRPr="00E641D2">
        <w:rPr>
          <w:lang w:val="en-AU"/>
        </w:rPr>
        <w:t xml:space="preserve">ooking at a similar approach and incorporating it through its annual budget process and advice to </w:t>
      </w:r>
      <w:r w:rsidR="00C23DDE" w:rsidRPr="00E641D2">
        <w:rPr>
          <w:lang w:val="en-AU"/>
        </w:rPr>
        <w:t>Cabinet</w:t>
      </w:r>
      <w:r w:rsidRPr="00E641D2">
        <w:rPr>
          <w:lang w:val="en-AU"/>
        </w:rPr>
        <w:t>.</w:t>
      </w:r>
    </w:p>
    <w:p w14:paraId="63E6E50A" w14:textId="77777777" w:rsidR="00AF07EC" w:rsidRPr="00640869" w:rsidRDefault="00AF07EC" w:rsidP="00E641D2">
      <w:pPr>
        <w:pStyle w:val="ListParagraph"/>
        <w:ind w:left="0"/>
        <w:rPr>
          <w:lang w:val="en-AU"/>
        </w:rPr>
      </w:pPr>
    </w:p>
    <w:p w14:paraId="11EE79FC" w14:textId="6B6DD8B0" w:rsidR="004D4CF4" w:rsidRPr="00E641D2" w:rsidRDefault="004D4CF4" w:rsidP="00E641D2">
      <w:pPr>
        <w:pStyle w:val="ListParagraph"/>
        <w:numPr>
          <w:ilvl w:val="0"/>
          <w:numId w:val="23"/>
        </w:numPr>
        <w:ind w:left="360"/>
        <w:rPr>
          <w:rFonts w:cs="Arial"/>
          <w:lang w:val="en-AU"/>
        </w:rPr>
      </w:pPr>
      <w:r w:rsidRPr="00E641D2">
        <w:rPr>
          <w:b/>
          <w:lang w:val="en-AU"/>
        </w:rPr>
        <w:t>The APS, as facilitator of public value, has a role to play in improving public engagement and pro</w:t>
      </w:r>
      <w:r w:rsidR="00EC38BC">
        <w:rPr>
          <w:b/>
          <w:lang w:val="en-AU"/>
        </w:rPr>
        <w:t>moting ‘solution focussed’</w:t>
      </w:r>
      <w:r w:rsidRPr="00E641D2">
        <w:rPr>
          <w:b/>
          <w:lang w:val="en-AU"/>
        </w:rPr>
        <w:t xml:space="preserve"> discourse. </w:t>
      </w:r>
      <w:r w:rsidR="00F02028">
        <w:rPr>
          <w:lang w:val="en-AU"/>
        </w:rPr>
        <w:t xml:space="preserve">Demand for increased public participation in </w:t>
      </w:r>
      <w:r w:rsidRPr="00E641D2">
        <w:rPr>
          <w:lang w:val="en-AU"/>
        </w:rPr>
        <w:t xml:space="preserve">the policy making process is </w:t>
      </w:r>
      <w:r w:rsidR="008502EF">
        <w:rPr>
          <w:lang w:val="en-AU"/>
        </w:rPr>
        <w:t>increasing</w:t>
      </w:r>
      <w:r w:rsidRPr="00E641D2">
        <w:rPr>
          <w:lang w:val="en-AU"/>
        </w:rPr>
        <w:t xml:space="preserve">. </w:t>
      </w:r>
      <w:r w:rsidR="00EC38BC">
        <w:rPr>
          <w:lang w:val="en-AU"/>
        </w:rPr>
        <w:t>There are three</w:t>
      </w:r>
      <w:r w:rsidR="00F02028">
        <w:rPr>
          <w:lang w:val="en-AU"/>
        </w:rPr>
        <w:t xml:space="preserve"> key issues here.</w:t>
      </w:r>
      <w:r w:rsidR="008502EF">
        <w:rPr>
          <w:lang w:val="en-AU"/>
        </w:rPr>
        <w:t xml:space="preserve"> </w:t>
      </w:r>
      <w:r w:rsidR="005B0F28">
        <w:rPr>
          <w:lang w:val="en-AU"/>
        </w:rPr>
        <w:t>Firstly, p</w:t>
      </w:r>
      <w:r w:rsidR="00EC38BC">
        <w:rPr>
          <w:lang w:val="en-AU"/>
        </w:rPr>
        <w:t>ublic engagement should be made the rule rather than the exception. Secondly, the</w:t>
      </w:r>
      <w:r w:rsidRPr="00E641D2">
        <w:rPr>
          <w:lang w:val="en-AU"/>
        </w:rPr>
        <w:t xml:space="preserve"> APS </w:t>
      </w:r>
      <w:r w:rsidR="005B0F28">
        <w:rPr>
          <w:lang w:val="en-AU"/>
        </w:rPr>
        <w:t>c</w:t>
      </w:r>
      <w:r w:rsidRPr="00E641D2">
        <w:rPr>
          <w:lang w:val="en-AU"/>
        </w:rPr>
        <w:t>ould improve its engagement capability and capacity</w:t>
      </w:r>
      <w:r w:rsidR="005B0F28">
        <w:rPr>
          <w:lang w:val="en-AU"/>
        </w:rPr>
        <w:t xml:space="preserve">. For example, </w:t>
      </w:r>
      <w:r w:rsidRPr="00E641D2">
        <w:rPr>
          <w:lang w:val="en-AU"/>
        </w:rPr>
        <w:t xml:space="preserve">new processes </w:t>
      </w:r>
      <w:r w:rsidR="00EC38BC">
        <w:rPr>
          <w:lang w:val="en-AU"/>
        </w:rPr>
        <w:t xml:space="preserve">and online tools </w:t>
      </w:r>
      <w:r w:rsidR="005B0F28">
        <w:rPr>
          <w:lang w:val="en-AU"/>
        </w:rPr>
        <w:t>could</w:t>
      </w:r>
      <w:r w:rsidRPr="00E641D2">
        <w:rPr>
          <w:lang w:val="en-AU"/>
        </w:rPr>
        <w:t xml:space="preserve"> be established and </w:t>
      </w:r>
      <w:r w:rsidR="005B0F28">
        <w:rPr>
          <w:lang w:val="en-AU"/>
        </w:rPr>
        <w:t xml:space="preserve">central resources such as </w:t>
      </w:r>
      <w:r w:rsidRPr="00E641D2">
        <w:rPr>
          <w:lang w:val="en-AU"/>
        </w:rPr>
        <w:t>independent</w:t>
      </w:r>
      <w:r w:rsidR="00EC38BC">
        <w:rPr>
          <w:lang w:val="en-AU"/>
        </w:rPr>
        <w:t>/expert</w:t>
      </w:r>
      <w:r w:rsidRPr="00E641D2">
        <w:rPr>
          <w:lang w:val="en-AU"/>
        </w:rPr>
        <w:t xml:space="preserve"> chairs could be used to</w:t>
      </w:r>
      <w:r w:rsidR="00EC38BC">
        <w:rPr>
          <w:lang w:val="en-AU"/>
        </w:rPr>
        <w:t xml:space="preserve"> facilitate complex discussions</w:t>
      </w:r>
      <w:r w:rsidRPr="00E641D2">
        <w:rPr>
          <w:rFonts w:cs="Arial"/>
          <w:lang w:val="en-AU"/>
        </w:rPr>
        <w:t xml:space="preserve">. </w:t>
      </w:r>
      <w:r w:rsidR="008502EF">
        <w:rPr>
          <w:lang w:val="en-AU"/>
        </w:rPr>
        <w:t>T</w:t>
      </w:r>
      <w:r w:rsidR="00EC38BC">
        <w:rPr>
          <w:lang w:val="en-AU"/>
        </w:rPr>
        <w:t xml:space="preserve">hirdly, </w:t>
      </w:r>
      <w:r w:rsidRPr="00E641D2">
        <w:rPr>
          <w:lang w:val="en-AU"/>
        </w:rPr>
        <w:t xml:space="preserve">the public’s capacity and capability to engage </w:t>
      </w:r>
      <w:r w:rsidR="00EC38BC">
        <w:rPr>
          <w:lang w:val="en-AU"/>
        </w:rPr>
        <w:t>needs to be improved</w:t>
      </w:r>
      <w:r w:rsidRPr="00E641D2">
        <w:rPr>
          <w:lang w:val="en-AU"/>
        </w:rPr>
        <w:t xml:space="preserve">. </w:t>
      </w:r>
      <w:r w:rsidR="008502EF">
        <w:rPr>
          <w:lang w:val="en-AU"/>
        </w:rPr>
        <w:t>The</w:t>
      </w:r>
      <w:r w:rsidR="008502EF" w:rsidRPr="00E641D2">
        <w:rPr>
          <w:lang w:val="en-AU"/>
        </w:rPr>
        <w:t xml:space="preserve"> education system</w:t>
      </w:r>
      <w:r w:rsidR="008502EF">
        <w:rPr>
          <w:lang w:val="en-AU"/>
        </w:rPr>
        <w:t xml:space="preserve"> could play a key role in this regard.</w:t>
      </w:r>
      <w:r w:rsidR="008502EF" w:rsidRPr="00E641D2">
        <w:rPr>
          <w:lang w:val="en-AU"/>
        </w:rPr>
        <w:t xml:space="preserve"> </w:t>
      </w:r>
      <w:r w:rsidRPr="00E641D2">
        <w:rPr>
          <w:lang w:val="en-AU"/>
        </w:rPr>
        <w:t xml:space="preserve">For example, </w:t>
      </w:r>
      <w:r w:rsidR="008502EF">
        <w:rPr>
          <w:lang w:val="en-AU"/>
        </w:rPr>
        <w:t>‘</w:t>
      </w:r>
      <w:r w:rsidRPr="00E641D2">
        <w:rPr>
          <w:lang w:val="en-AU"/>
        </w:rPr>
        <w:t>applied policy making</w:t>
      </w:r>
      <w:r w:rsidR="008502EF">
        <w:rPr>
          <w:lang w:val="en-AU"/>
        </w:rPr>
        <w:t xml:space="preserve">’ </w:t>
      </w:r>
      <w:r w:rsidRPr="00E641D2">
        <w:rPr>
          <w:lang w:val="en-AU"/>
        </w:rPr>
        <w:t>encompassing principles/values, public management frameworks, research, analysis/critical thinking and decision</w:t>
      </w:r>
      <w:r w:rsidR="008502EF">
        <w:rPr>
          <w:lang w:val="en-AU"/>
        </w:rPr>
        <w:t xml:space="preserve">-making considerations </w:t>
      </w:r>
      <w:r w:rsidRPr="00E641D2">
        <w:rPr>
          <w:lang w:val="en-AU"/>
        </w:rPr>
        <w:t xml:space="preserve">could be part of the education curriculum from foundation levels through to tertiary levels. </w:t>
      </w:r>
      <w:r w:rsidR="008502EF">
        <w:rPr>
          <w:lang w:val="en-AU"/>
        </w:rPr>
        <w:t>In regards to the later, al</w:t>
      </w:r>
      <w:r w:rsidRPr="00E641D2">
        <w:rPr>
          <w:lang w:val="en-AU"/>
        </w:rPr>
        <w:t>l univers</w:t>
      </w:r>
      <w:r w:rsidR="008502EF">
        <w:rPr>
          <w:lang w:val="en-AU"/>
        </w:rPr>
        <w:t>ity students c</w:t>
      </w:r>
      <w:r w:rsidRPr="00E641D2">
        <w:rPr>
          <w:lang w:val="en-AU"/>
        </w:rPr>
        <w:t>ould be encouraged to complete a unit in policy making and apply the learnin</w:t>
      </w:r>
      <w:r w:rsidR="008502EF">
        <w:rPr>
          <w:lang w:val="en-AU"/>
        </w:rPr>
        <w:t>g to their major – incentives</w:t>
      </w:r>
      <w:r w:rsidR="005B0F28">
        <w:rPr>
          <w:lang w:val="en-AU"/>
        </w:rPr>
        <w:t>, such as no fees,</w:t>
      </w:r>
      <w:r w:rsidR="008502EF">
        <w:rPr>
          <w:lang w:val="en-AU"/>
        </w:rPr>
        <w:t xml:space="preserve"> c</w:t>
      </w:r>
      <w:r w:rsidRPr="00E641D2">
        <w:rPr>
          <w:lang w:val="en-AU"/>
        </w:rPr>
        <w:t xml:space="preserve">ould be provided if necessary. Free courses could also be provided to mature age </w:t>
      </w:r>
      <w:r w:rsidR="008502EF">
        <w:rPr>
          <w:lang w:val="en-AU"/>
        </w:rPr>
        <w:t>Australians</w:t>
      </w:r>
      <w:r w:rsidRPr="00E641D2">
        <w:rPr>
          <w:lang w:val="en-AU"/>
        </w:rPr>
        <w:t xml:space="preserve"> as a transitional measure and resources such as online tools could be made available to the public on an ongoing basis. Regulatory tools such as NGO/interest group accreditation and a watchdog could be considered to improve the accountability of public policy influencers. </w:t>
      </w:r>
    </w:p>
    <w:p w14:paraId="13502F38" w14:textId="77777777" w:rsidR="00F464C5" w:rsidRPr="00640869" w:rsidRDefault="00F464C5" w:rsidP="00E641D2">
      <w:pPr>
        <w:rPr>
          <w:lang w:val="en-AU"/>
        </w:rPr>
      </w:pPr>
    </w:p>
    <w:p w14:paraId="5EDC0045" w14:textId="48F16170" w:rsidR="00B31C65" w:rsidRPr="00E641D2" w:rsidRDefault="004D4CF4" w:rsidP="00E641D2">
      <w:pPr>
        <w:pStyle w:val="ListParagraph"/>
        <w:numPr>
          <w:ilvl w:val="0"/>
          <w:numId w:val="23"/>
        </w:numPr>
        <w:ind w:left="360"/>
        <w:rPr>
          <w:b/>
          <w:lang w:val="en-AU"/>
        </w:rPr>
      </w:pPr>
      <w:r w:rsidRPr="00E641D2">
        <w:rPr>
          <w:b/>
          <w:lang w:val="en-AU"/>
        </w:rPr>
        <w:t xml:space="preserve">A </w:t>
      </w:r>
      <w:r w:rsidR="00DF6884" w:rsidRPr="00E641D2">
        <w:rPr>
          <w:b/>
          <w:lang w:val="en-AU"/>
        </w:rPr>
        <w:t xml:space="preserve">more transparent and </w:t>
      </w:r>
      <w:r w:rsidR="00117147" w:rsidRPr="00E641D2">
        <w:rPr>
          <w:b/>
          <w:lang w:val="en-AU"/>
        </w:rPr>
        <w:t xml:space="preserve">collaborative </w:t>
      </w:r>
      <w:r w:rsidRPr="00E641D2">
        <w:rPr>
          <w:b/>
          <w:lang w:val="en-AU"/>
        </w:rPr>
        <w:t>performance framework</w:t>
      </w:r>
      <w:r w:rsidR="00A404C2">
        <w:rPr>
          <w:b/>
          <w:lang w:val="en-AU"/>
        </w:rPr>
        <w:t>,</w:t>
      </w:r>
      <w:r w:rsidRPr="00E641D2">
        <w:rPr>
          <w:b/>
          <w:lang w:val="en-AU"/>
        </w:rPr>
        <w:t xml:space="preserve"> facilitated by a more proactive </w:t>
      </w:r>
      <w:r w:rsidR="00A404C2">
        <w:rPr>
          <w:b/>
          <w:lang w:val="en-AU"/>
        </w:rPr>
        <w:t xml:space="preserve">and independent </w:t>
      </w:r>
      <w:r w:rsidRPr="00E641D2">
        <w:rPr>
          <w:b/>
          <w:lang w:val="en-AU"/>
        </w:rPr>
        <w:t>APS</w:t>
      </w:r>
      <w:r w:rsidR="00A404C2">
        <w:rPr>
          <w:b/>
          <w:lang w:val="en-AU"/>
        </w:rPr>
        <w:t>,</w:t>
      </w:r>
      <w:r w:rsidR="005B0F28">
        <w:rPr>
          <w:b/>
          <w:lang w:val="en-AU"/>
        </w:rPr>
        <w:t xml:space="preserve"> </w:t>
      </w:r>
      <w:r w:rsidR="00A404C2">
        <w:rPr>
          <w:b/>
          <w:lang w:val="en-AU"/>
        </w:rPr>
        <w:t xml:space="preserve">could </w:t>
      </w:r>
      <w:r w:rsidR="00BC468C" w:rsidRPr="00E641D2">
        <w:rPr>
          <w:b/>
          <w:lang w:val="en-AU"/>
        </w:rPr>
        <w:t xml:space="preserve">improve </w:t>
      </w:r>
      <w:r w:rsidR="00A404C2">
        <w:rPr>
          <w:b/>
          <w:lang w:val="en-AU"/>
        </w:rPr>
        <w:t xml:space="preserve">Cabinet’s </w:t>
      </w:r>
      <w:r w:rsidRPr="00E641D2">
        <w:rPr>
          <w:b/>
          <w:lang w:val="en-AU"/>
        </w:rPr>
        <w:t>accountability</w:t>
      </w:r>
      <w:r w:rsidR="00BC468C" w:rsidRPr="00E641D2">
        <w:rPr>
          <w:b/>
          <w:lang w:val="en-AU"/>
        </w:rPr>
        <w:t xml:space="preserve">. </w:t>
      </w:r>
      <w:r w:rsidRPr="00E641D2">
        <w:rPr>
          <w:lang w:val="en-AU"/>
        </w:rPr>
        <w:t>A modified version</w:t>
      </w:r>
      <w:r w:rsidR="005A4A6E" w:rsidRPr="00E641D2">
        <w:rPr>
          <w:lang w:val="en-AU"/>
        </w:rPr>
        <w:t xml:space="preserve"> of the</w:t>
      </w:r>
      <w:r w:rsidR="00BC468C" w:rsidRPr="00E641D2">
        <w:rPr>
          <w:lang w:val="en-AU"/>
        </w:rPr>
        <w:t xml:space="preserve"> Better Public Services approach adopted by the New Zealand Government </w:t>
      </w:r>
      <w:r w:rsidR="005A4A6E" w:rsidRPr="00E641D2">
        <w:rPr>
          <w:lang w:val="en-AU"/>
        </w:rPr>
        <w:t>between 2012-2018</w:t>
      </w:r>
      <w:r w:rsidR="00BC468C" w:rsidRPr="00E641D2">
        <w:rPr>
          <w:lang w:val="en-AU"/>
        </w:rPr>
        <w:t xml:space="preserve"> provides a </w:t>
      </w:r>
      <w:r w:rsidR="00A404C2">
        <w:rPr>
          <w:lang w:val="en-AU"/>
        </w:rPr>
        <w:t>useful case study to consider</w:t>
      </w:r>
      <w:r w:rsidR="005B0F28">
        <w:rPr>
          <w:lang w:val="en-AU"/>
        </w:rPr>
        <w:t>. In this example, ten</w:t>
      </w:r>
      <w:r w:rsidR="008A1DB5" w:rsidRPr="00E641D2">
        <w:rPr>
          <w:lang w:val="en-AU"/>
        </w:rPr>
        <w:t xml:space="preserve"> long-term strategic priorities </w:t>
      </w:r>
      <w:r w:rsidR="005B0F28">
        <w:rPr>
          <w:lang w:val="en-AU"/>
        </w:rPr>
        <w:t xml:space="preserve">were </w:t>
      </w:r>
      <w:r w:rsidR="008A1DB5" w:rsidRPr="00E641D2">
        <w:rPr>
          <w:lang w:val="en-AU"/>
        </w:rPr>
        <w:t xml:space="preserve">identified by </w:t>
      </w:r>
      <w:r w:rsidR="00C23DDE" w:rsidRPr="00E641D2">
        <w:rPr>
          <w:lang w:val="en-AU"/>
        </w:rPr>
        <w:t>Cabinet</w:t>
      </w:r>
      <w:r w:rsidR="005B0F28">
        <w:rPr>
          <w:lang w:val="en-AU"/>
        </w:rPr>
        <w:t xml:space="preserve"> and</w:t>
      </w:r>
      <w:r w:rsidR="008A1DB5" w:rsidRPr="00E641D2">
        <w:rPr>
          <w:lang w:val="en-AU"/>
        </w:rPr>
        <w:t xml:space="preserve"> </w:t>
      </w:r>
      <w:r w:rsidR="00F64347" w:rsidRPr="00E641D2">
        <w:rPr>
          <w:lang w:val="en-AU"/>
        </w:rPr>
        <w:t>delivered collaboratively</w:t>
      </w:r>
      <w:r w:rsidR="008A1DB5" w:rsidRPr="00E641D2">
        <w:rPr>
          <w:lang w:val="en-AU"/>
        </w:rPr>
        <w:t xml:space="preserve"> across </w:t>
      </w:r>
      <w:r w:rsidR="00F64347" w:rsidRPr="00E641D2">
        <w:rPr>
          <w:lang w:val="en-AU"/>
        </w:rPr>
        <w:t>relevant public agencies</w:t>
      </w:r>
      <w:r w:rsidR="008A1DB5" w:rsidRPr="00E641D2">
        <w:rPr>
          <w:lang w:val="en-AU"/>
        </w:rPr>
        <w:t xml:space="preserve"> with progress towards targets </w:t>
      </w:r>
      <w:r w:rsidR="00F64347" w:rsidRPr="00E641D2">
        <w:rPr>
          <w:lang w:val="en-AU"/>
        </w:rPr>
        <w:t xml:space="preserve">reported </w:t>
      </w:r>
      <w:r w:rsidR="008A1DB5" w:rsidRPr="00E641D2">
        <w:rPr>
          <w:lang w:val="en-AU"/>
        </w:rPr>
        <w:t>through a quarterly dashboard approach</w:t>
      </w:r>
      <w:r w:rsidR="005A4A6E" w:rsidRPr="00E641D2">
        <w:rPr>
          <w:lang w:val="en-AU"/>
        </w:rPr>
        <w:t xml:space="preserve">. </w:t>
      </w:r>
      <w:r w:rsidR="00A404C2">
        <w:rPr>
          <w:lang w:val="en-AU"/>
        </w:rPr>
        <w:t xml:space="preserve">While there were many good aspects to this approach, there were also critical areas for improvement. </w:t>
      </w:r>
      <w:r w:rsidR="00EC38BC">
        <w:rPr>
          <w:lang w:val="en-AU"/>
        </w:rPr>
        <w:t>An</w:t>
      </w:r>
      <w:r w:rsidR="008A1DB5" w:rsidRPr="00E641D2">
        <w:rPr>
          <w:lang w:val="en-AU"/>
        </w:rPr>
        <w:t xml:space="preserve"> improved versio</w:t>
      </w:r>
      <w:r w:rsidRPr="00E641D2">
        <w:rPr>
          <w:lang w:val="en-AU"/>
        </w:rPr>
        <w:t xml:space="preserve">n of </w:t>
      </w:r>
      <w:r w:rsidR="00117147" w:rsidRPr="00E641D2">
        <w:rPr>
          <w:lang w:val="en-AU"/>
        </w:rPr>
        <w:t>this</w:t>
      </w:r>
      <w:r w:rsidRPr="00E641D2">
        <w:rPr>
          <w:lang w:val="en-AU"/>
        </w:rPr>
        <w:t xml:space="preserve"> framework</w:t>
      </w:r>
      <w:r w:rsidR="00EC38BC">
        <w:rPr>
          <w:lang w:val="en-AU"/>
        </w:rPr>
        <w:t>, for example,</w:t>
      </w:r>
      <w:r w:rsidR="00E049FE" w:rsidRPr="00E641D2">
        <w:rPr>
          <w:lang w:val="en-AU"/>
        </w:rPr>
        <w:t xml:space="preserve"> </w:t>
      </w:r>
      <w:r w:rsidRPr="00E641D2">
        <w:rPr>
          <w:lang w:val="en-AU"/>
        </w:rPr>
        <w:t xml:space="preserve">could be the APS </w:t>
      </w:r>
      <w:r w:rsidR="00F64347" w:rsidRPr="00E641D2">
        <w:rPr>
          <w:lang w:val="en-AU"/>
        </w:rPr>
        <w:t xml:space="preserve">playing </w:t>
      </w:r>
      <w:r w:rsidR="005A4A6E" w:rsidRPr="00E641D2">
        <w:rPr>
          <w:lang w:val="en-AU"/>
        </w:rPr>
        <w:t xml:space="preserve">a role </w:t>
      </w:r>
      <w:r w:rsidR="00BC468C" w:rsidRPr="00E641D2">
        <w:rPr>
          <w:lang w:val="en-AU"/>
        </w:rPr>
        <w:t>in identifying</w:t>
      </w:r>
      <w:r w:rsidR="00F64347" w:rsidRPr="00E641D2">
        <w:rPr>
          <w:lang w:val="en-AU"/>
        </w:rPr>
        <w:t xml:space="preserve"> </w:t>
      </w:r>
      <w:r w:rsidR="006D6919" w:rsidRPr="00E641D2">
        <w:rPr>
          <w:lang w:val="en-AU"/>
        </w:rPr>
        <w:t>the key policy priorities</w:t>
      </w:r>
      <w:r w:rsidR="00BC468C" w:rsidRPr="00E641D2">
        <w:rPr>
          <w:lang w:val="en-AU"/>
        </w:rPr>
        <w:t xml:space="preserve"> through </w:t>
      </w:r>
      <w:r w:rsidR="005B0F28">
        <w:rPr>
          <w:lang w:val="en-AU"/>
        </w:rPr>
        <w:t>evidence-based research and a</w:t>
      </w:r>
      <w:r w:rsidR="008A1DB5" w:rsidRPr="00E641D2">
        <w:rPr>
          <w:lang w:val="en-AU"/>
        </w:rPr>
        <w:t xml:space="preserve"> </w:t>
      </w:r>
      <w:r w:rsidR="00BC468C" w:rsidRPr="00E641D2">
        <w:rPr>
          <w:lang w:val="en-AU"/>
        </w:rPr>
        <w:t>public engagement</w:t>
      </w:r>
      <w:r w:rsidR="008A1DB5" w:rsidRPr="00E641D2">
        <w:rPr>
          <w:lang w:val="en-AU"/>
        </w:rPr>
        <w:t xml:space="preserve"> process</w:t>
      </w:r>
      <w:r w:rsidR="006D6919" w:rsidRPr="00E641D2">
        <w:rPr>
          <w:lang w:val="en-AU"/>
        </w:rPr>
        <w:t xml:space="preserve"> prior to the beginning of each election cycle</w:t>
      </w:r>
      <w:r w:rsidR="00F64347" w:rsidRPr="00E641D2">
        <w:rPr>
          <w:lang w:val="en-AU"/>
        </w:rPr>
        <w:t>. The APS could then provide open</w:t>
      </w:r>
      <w:r w:rsidR="00BC468C" w:rsidRPr="00E641D2">
        <w:rPr>
          <w:lang w:val="en-AU"/>
        </w:rPr>
        <w:t xml:space="preserve"> advice to </w:t>
      </w:r>
      <w:r w:rsidR="008A1DB5" w:rsidRPr="00E641D2">
        <w:rPr>
          <w:lang w:val="en-AU"/>
        </w:rPr>
        <w:t xml:space="preserve">all </w:t>
      </w:r>
      <w:r w:rsidR="00EC38BC">
        <w:rPr>
          <w:lang w:val="en-AU"/>
        </w:rPr>
        <w:t>elect</w:t>
      </w:r>
      <w:r w:rsidR="005B0F28">
        <w:rPr>
          <w:lang w:val="en-AU"/>
        </w:rPr>
        <w:t>oral</w:t>
      </w:r>
      <w:r w:rsidR="00EC38BC">
        <w:rPr>
          <w:lang w:val="en-AU"/>
        </w:rPr>
        <w:t xml:space="preserve"> </w:t>
      </w:r>
      <w:r w:rsidR="008A1DB5" w:rsidRPr="00E641D2">
        <w:rPr>
          <w:lang w:val="en-AU"/>
        </w:rPr>
        <w:t>candidates</w:t>
      </w:r>
      <w:r w:rsidR="00BC468C" w:rsidRPr="00E641D2">
        <w:rPr>
          <w:lang w:val="en-AU"/>
        </w:rPr>
        <w:t xml:space="preserve"> on these priorities prior to the comme</w:t>
      </w:r>
      <w:r w:rsidR="00F64347" w:rsidRPr="00E641D2">
        <w:rPr>
          <w:lang w:val="en-AU"/>
        </w:rPr>
        <w:t>ncement of</w:t>
      </w:r>
      <w:r w:rsidR="008A1DB5" w:rsidRPr="00E641D2">
        <w:rPr>
          <w:lang w:val="en-AU"/>
        </w:rPr>
        <w:t xml:space="preserve"> </w:t>
      </w:r>
      <w:r w:rsidR="00EC38BC">
        <w:rPr>
          <w:lang w:val="en-AU"/>
        </w:rPr>
        <w:t xml:space="preserve"> </w:t>
      </w:r>
      <w:r w:rsidR="00BC468C" w:rsidRPr="00E641D2">
        <w:rPr>
          <w:lang w:val="en-AU"/>
        </w:rPr>
        <w:t xml:space="preserve">election campaigns. </w:t>
      </w:r>
      <w:r w:rsidR="00D94857" w:rsidRPr="00E641D2">
        <w:rPr>
          <w:lang w:val="en-AU"/>
        </w:rPr>
        <w:t xml:space="preserve">This </w:t>
      </w:r>
      <w:r w:rsidR="00A404C2">
        <w:rPr>
          <w:lang w:val="en-AU"/>
        </w:rPr>
        <w:t>c</w:t>
      </w:r>
      <w:r w:rsidR="00D94857" w:rsidRPr="00E641D2">
        <w:rPr>
          <w:lang w:val="en-AU"/>
        </w:rPr>
        <w:t>ould</w:t>
      </w:r>
      <w:r w:rsidR="00F64347" w:rsidRPr="00E641D2">
        <w:rPr>
          <w:lang w:val="en-AU"/>
        </w:rPr>
        <w:t xml:space="preserve"> </w:t>
      </w:r>
      <w:r w:rsidR="00E049FE" w:rsidRPr="00E641D2">
        <w:rPr>
          <w:lang w:val="en-AU"/>
        </w:rPr>
        <w:t xml:space="preserve">support a more evidence based approach to defining policy </w:t>
      </w:r>
      <w:r w:rsidR="005B0F28">
        <w:rPr>
          <w:lang w:val="en-AU"/>
        </w:rPr>
        <w:t>issues</w:t>
      </w:r>
      <w:r w:rsidR="00E049FE" w:rsidRPr="00E641D2">
        <w:rPr>
          <w:lang w:val="en-AU"/>
        </w:rPr>
        <w:t xml:space="preserve"> and </w:t>
      </w:r>
      <w:r w:rsidR="005B0F28">
        <w:rPr>
          <w:lang w:val="en-AU"/>
        </w:rPr>
        <w:t>allow</w:t>
      </w:r>
      <w:r w:rsidR="00F64347" w:rsidRPr="00E641D2">
        <w:rPr>
          <w:lang w:val="en-AU"/>
        </w:rPr>
        <w:t xml:space="preserve"> candidates </w:t>
      </w:r>
      <w:r w:rsidR="005B0F28">
        <w:rPr>
          <w:lang w:val="en-AU"/>
        </w:rPr>
        <w:lastRenderedPageBreak/>
        <w:t xml:space="preserve">the opportunity </w:t>
      </w:r>
      <w:r w:rsidR="00F64347" w:rsidRPr="00E641D2">
        <w:rPr>
          <w:lang w:val="en-AU"/>
        </w:rPr>
        <w:t>to</w:t>
      </w:r>
      <w:r w:rsidR="005A4A6E" w:rsidRPr="00E641D2">
        <w:rPr>
          <w:lang w:val="en-AU"/>
        </w:rPr>
        <w:t xml:space="preserve"> respond to these priorities as part of their campaigns.</w:t>
      </w:r>
      <w:r w:rsidR="00F64347" w:rsidRPr="00E641D2">
        <w:rPr>
          <w:lang w:val="en-AU"/>
        </w:rPr>
        <w:t xml:space="preserve"> Once elected, </w:t>
      </w:r>
      <w:r w:rsidR="00117147" w:rsidRPr="00E641D2">
        <w:rPr>
          <w:lang w:val="en-AU"/>
        </w:rPr>
        <w:t xml:space="preserve">policy </w:t>
      </w:r>
      <w:r w:rsidR="00F64347" w:rsidRPr="00E641D2">
        <w:rPr>
          <w:lang w:val="en-AU"/>
        </w:rPr>
        <w:t xml:space="preserve">priorities (at the discretion of </w:t>
      </w:r>
      <w:r w:rsidR="00C23DDE" w:rsidRPr="00E641D2">
        <w:rPr>
          <w:lang w:val="en-AU"/>
        </w:rPr>
        <w:t>Cabinet</w:t>
      </w:r>
      <w:r w:rsidR="00F64347" w:rsidRPr="00E641D2">
        <w:rPr>
          <w:lang w:val="en-AU"/>
        </w:rPr>
        <w:t xml:space="preserve">) could be turned into policy </w:t>
      </w:r>
      <w:r w:rsidR="00117147" w:rsidRPr="00E641D2">
        <w:rPr>
          <w:lang w:val="en-AU"/>
        </w:rPr>
        <w:t>goal</w:t>
      </w:r>
      <w:r w:rsidRPr="00E641D2">
        <w:rPr>
          <w:lang w:val="en-AU"/>
        </w:rPr>
        <w:t>s</w:t>
      </w:r>
      <w:r w:rsidR="00F64347" w:rsidRPr="00E641D2">
        <w:rPr>
          <w:lang w:val="en-AU"/>
        </w:rPr>
        <w:t xml:space="preserve"> </w:t>
      </w:r>
      <w:r w:rsidR="00117147" w:rsidRPr="00E641D2">
        <w:rPr>
          <w:lang w:val="en-AU"/>
        </w:rPr>
        <w:t xml:space="preserve">and targets </w:t>
      </w:r>
      <w:r w:rsidR="00F64347" w:rsidRPr="00E641D2">
        <w:rPr>
          <w:lang w:val="en-AU"/>
        </w:rPr>
        <w:t xml:space="preserve">with progress monitored </w:t>
      </w:r>
      <w:r w:rsidR="006D6919" w:rsidRPr="00E641D2">
        <w:rPr>
          <w:lang w:val="en-AU"/>
        </w:rPr>
        <w:t xml:space="preserve">by the APS </w:t>
      </w:r>
      <w:r w:rsidR="00F64347" w:rsidRPr="00E641D2">
        <w:rPr>
          <w:lang w:val="en-AU"/>
        </w:rPr>
        <w:t>and reported to the public on a regular basis</w:t>
      </w:r>
      <w:r w:rsidR="00B31C65" w:rsidRPr="00E641D2">
        <w:rPr>
          <w:lang w:val="en-AU"/>
        </w:rPr>
        <w:t xml:space="preserve"> through a dashboard approach</w:t>
      </w:r>
      <w:r w:rsidR="00F64347" w:rsidRPr="00E641D2">
        <w:rPr>
          <w:lang w:val="en-AU"/>
        </w:rPr>
        <w:t>.</w:t>
      </w:r>
      <w:r w:rsidR="00B31C65" w:rsidRPr="00E641D2">
        <w:rPr>
          <w:lang w:val="en-AU"/>
        </w:rPr>
        <w:t xml:space="preserve"> This would </w:t>
      </w:r>
      <w:r w:rsidR="00A404C2">
        <w:rPr>
          <w:lang w:val="en-AU"/>
        </w:rPr>
        <w:t xml:space="preserve">result in </w:t>
      </w:r>
      <w:r w:rsidR="00E049FE" w:rsidRPr="00E641D2">
        <w:rPr>
          <w:lang w:val="en-AU"/>
        </w:rPr>
        <w:t xml:space="preserve">more </w:t>
      </w:r>
      <w:r w:rsidR="00F64347" w:rsidRPr="00E641D2">
        <w:rPr>
          <w:lang w:val="en-AU"/>
        </w:rPr>
        <w:t>transparency</w:t>
      </w:r>
      <w:r w:rsidR="00661D73" w:rsidRPr="00E641D2">
        <w:rPr>
          <w:lang w:val="en-AU"/>
        </w:rPr>
        <w:t>, holding decision-ma</w:t>
      </w:r>
      <w:r w:rsidR="00117147" w:rsidRPr="00E641D2">
        <w:rPr>
          <w:lang w:val="en-AU"/>
        </w:rPr>
        <w:t xml:space="preserve">kers more accountable for the </w:t>
      </w:r>
      <w:r w:rsidRPr="00E641D2">
        <w:rPr>
          <w:lang w:val="en-AU"/>
        </w:rPr>
        <w:t xml:space="preserve">policy priorities </w:t>
      </w:r>
      <w:r w:rsidR="00117147" w:rsidRPr="00E641D2">
        <w:rPr>
          <w:lang w:val="en-AU"/>
        </w:rPr>
        <w:t>they set and the</w:t>
      </w:r>
      <w:r w:rsidRPr="00E641D2">
        <w:rPr>
          <w:lang w:val="en-AU"/>
        </w:rPr>
        <w:t xml:space="preserve"> </w:t>
      </w:r>
      <w:r w:rsidR="00661D73" w:rsidRPr="00E641D2">
        <w:rPr>
          <w:lang w:val="en-AU"/>
        </w:rPr>
        <w:t>results</w:t>
      </w:r>
      <w:r w:rsidR="00117147" w:rsidRPr="00E641D2">
        <w:rPr>
          <w:lang w:val="en-AU"/>
        </w:rPr>
        <w:t xml:space="preserve"> they achieve</w:t>
      </w:r>
      <w:r w:rsidR="00661D73" w:rsidRPr="00E641D2">
        <w:rPr>
          <w:lang w:val="en-AU"/>
        </w:rPr>
        <w:t>.</w:t>
      </w:r>
      <w:r w:rsidR="00F64347" w:rsidRPr="00E641D2">
        <w:rPr>
          <w:lang w:val="en-AU"/>
        </w:rPr>
        <w:t xml:space="preserve"> </w:t>
      </w:r>
    </w:p>
    <w:p w14:paraId="4EF8B218" w14:textId="77777777" w:rsidR="00B31C65" w:rsidRPr="00640869" w:rsidRDefault="00B31C65" w:rsidP="00E641D2">
      <w:pPr>
        <w:rPr>
          <w:b/>
          <w:lang w:val="en-AU"/>
        </w:rPr>
      </w:pPr>
    </w:p>
    <w:p w14:paraId="234CD30B" w14:textId="24265339" w:rsidR="00F3749B" w:rsidRPr="00E641D2" w:rsidRDefault="006D6919" w:rsidP="00E641D2">
      <w:pPr>
        <w:pStyle w:val="ListParagraph"/>
        <w:numPr>
          <w:ilvl w:val="0"/>
          <w:numId w:val="23"/>
        </w:numPr>
        <w:ind w:left="360"/>
        <w:rPr>
          <w:b/>
          <w:lang w:val="en-AU"/>
        </w:rPr>
      </w:pPr>
      <w:r w:rsidRPr="00E641D2">
        <w:rPr>
          <w:b/>
          <w:lang w:val="en-AU"/>
        </w:rPr>
        <w:t>A more proactive</w:t>
      </w:r>
      <w:r w:rsidR="00DE08D2">
        <w:rPr>
          <w:b/>
          <w:lang w:val="en-AU"/>
        </w:rPr>
        <w:t xml:space="preserve"> APS c</w:t>
      </w:r>
      <w:r w:rsidR="00B31C65" w:rsidRPr="00E641D2">
        <w:rPr>
          <w:b/>
          <w:lang w:val="en-AU"/>
        </w:rPr>
        <w:t xml:space="preserve">ould </w:t>
      </w:r>
      <w:r w:rsidRPr="00E641D2">
        <w:rPr>
          <w:b/>
          <w:lang w:val="en-AU"/>
        </w:rPr>
        <w:t>also promote efficiencies</w:t>
      </w:r>
      <w:r w:rsidR="00C23DDE" w:rsidRPr="00E641D2">
        <w:rPr>
          <w:b/>
          <w:lang w:val="en-AU"/>
        </w:rPr>
        <w:t>.</w:t>
      </w:r>
      <w:r w:rsidRPr="00E641D2">
        <w:rPr>
          <w:lang w:val="en-AU"/>
        </w:rPr>
        <w:t xml:space="preserve"> </w:t>
      </w:r>
      <w:r w:rsidR="00C23DDE" w:rsidRPr="00E641D2">
        <w:rPr>
          <w:lang w:val="en-AU"/>
        </w:rPr>
        <w:t>E</w:t>
      </w:r>
      <w:r w:rsidRPr="00E641D2">
        <w:rPr>
          <w:lang w:val="en-AU"/>
        </w:rPr>
        <w:t xml:space="preserve">ncouraging the APS to </w:t>
      </w:r>
      <w:r w:rsidR="00C23DDE" w:rsidRPr="00E641D2">
        <w:rPr>
          <w:lang w:val="en-AU"/>
        </w:rPr>
        <w:t>provide more information and</w:t>
      </w:r>
      <w:r w:rsidRPr="00E641D2">
        <w:rPr>
          <w:lang w:val="en-AU"/>
        </w:rPr>
        <w:t xml:space="preserve"> advice prior to </w:t>
      </w:r>
      <w:r w:rsidR="00C23DDE" w:rsidRPr="00E641D2">
        <w:rPr>
          <w:lang w:val="en-AU"/>
        </w:rPr>
        <w:t xml:space="preserve">elections would </w:t>
      </w:r>
      <w:r w:rsidR="002374C6" w:rsidRPr="00E641D2">
        <w:rPr>
          <w:lang w:val="en-AU"/>
        </w:rPr>
        <w:t xml:space="preserve">provide </w:t>
      </w:r>
      <w:r w:rsidR="00C23DDE" w:rsidRPr="00E641D2">
        <w:rPr>
          <w:lang w:val="en-AU"/>
        </w:rPr>
        <w:t xml:space="preserve">new governments </w:t>
      </w:r>
      <w:r w:rsidR="002374C6" w:rsidRPr="00E641D2">
        <w:rPr>
          <w:lang w:val="en-AU"/>
        </w:rPr>
        <w:t xml:space="preserve">with more certainty on </w:t>
      </w:r>
      <w:r w:rsidRPr="00E641D2">
        <w:rPr>
          <w:lang w:val="en-AU"/>
        </w:rPr>
        <w:t>policy issues, options and recommendations</w:t>
      </w:r>
      <w:r w:rsidR="005B0F28">
        <w:rPr>
          <w:lang w:val="en-AU"/>
        </w:rPr>
        <w:t>,</w:t>
      </w:r>
      <w:r w:rsidRPr="00E641D2">
        <w:rPr>
          <w:lang w:val="en-AU"/>
        </w:rPr>
        <w:t xml:space="preserve"> </w:t>
      </w:r>
      <w:r w:rsidR="002374C6" w:rsidRPr="00E641D2">
        <w:rPr>
          <w:lang w:val="en-AU"/>
        </w:rPr>
        <w:t xml:space="preserve">and minimise the adverse flow on effects of </w:t>
      </w:r>
      <w:r w:rsidR="00A404C2">
        <w:rPr>
          <w:lang w:val="en-AU"/>
        </w:rPr>
        <w:t>cabinet members</w:t>
      </w:r>
      <w:r w:rsidR="002374C6" w:rsidRPr="00E641D2">
        <w:rPr>
          <w:lang w:val="en-AU"/>
        </w:rPr>
        <w:t xml:space="preserve"> making </w:t>
      </w:r>
      <w:r w:rsidR="00A404C2">
        <w:rPr>
          <w:lang w:val="en-AU"/>
        </w:rPr>
        <w:t xml:space="preserve">‘specific </w:t>
      </w:r>
      <w:r w:rsidR="002374C6" w:rsidRPr="00E641D2">
        <w:rPr>
          <w:lang w:val="en-AU"/>
        </w:rPr>
        <w:t>policy announcements</w:t>
      </w:r>
      <w:r w:rsidR="00A404C2">
        <w:rPr>
          <w:lang w:val="en-AU"/>
        </w:rPr>
        <w:t>’</w:t>
      </w:r>
      <w:r w:rsidR="002374C6" w:rsidRPr="00E641D2">
        <w:rPr>
          <w:lang w:val="en-AU"/>
        </w:rPr>
        <w:t xml:space="preserve"> prior to receiving </w:t>
      </w:r>
      <w:r w:rsidR="00A404C2">
        <w:rPr>
          <w:lang w:val="en-AU"/>
        </w:rPr>
        <w:t xml:space="preserve">detailed and </w:t>
      </w:r>
      <w:r w:rsidR="002374C6" w:rsidRPr="00E641D2">
        <w:rPr>
          <w:lang w:val="en-AU"/>
        </w:rPr>
        <w:t>independent advice from the APS</w:t>
      </w:r>
      <w:r w:rsidRPr="00E641D2">
        <w:rPr>
          <w:lang w:val="en-AU"/>
        </w:rPr>
        <w:t>.</w:t>
      </w:r>
      <w:r w:rsidR="004424C8" w:rsidRPr="00E641D2">
        <w:rPr>
          <w:lang w:val="en-AU"/>
        </w:rPr>
        <w:t xml:space="preserve"> Thi</w:t>
      </w:r>
      <w:r w:rsidR="002374C6" w:rsidRPr="00E641D2">
        <w:rPr>
          <w:lang w:val="en-AU"/>
        </w:rPr>
        <w:t xml:space="preserve">s would also </w:t>
      </w:r>
      <w:r w:rsidR="00A404C2">
        <w:rPr>
          <w:lang w:val="en-AU"/>
        </w:rPr>
        <w:t>encourage Cabinet members</w:t>
      </w:r>
      <w:r w:rsidR="004424C8" w:rsidRPr="00E641D2">
        <w:rPr>
          <w:lang w:val="en-AU"/>
        </w:rPr>
        <w:t xml:space="preserve"> to focus on solutions and delivery </w:t>
      </w:r>
      <w:r w:rsidR="002374C6" w:rsidRPr="00E641D2">
        <w:rPr>
          <w:lang w:val="en-AU"/>
        </w:rPr>
        <w:t xml:space="preserve">from the beginning of their terms </w:t>
      </w:r>
      <w:r w:rsidR="004424C8" w:rsidRPr="00E641D2">
        <w:rPr>
          <w:lang w:val="en-AU"/>
        </w:rPr>
        <w:t>rather th</w:t>
      </w:r>
      <w:r w:rsidR="002374C6" w:rsidRPr="00E641D2">
        <w:rPr>
          <w:lang w:val="en-AU"/>
        </w:rPr>
        <w:t>an half way through their terms</w:t>
      </w:r>
      <w:r w:rsidR="00A404C2">
        <w:rPr>
          <w:lang w:val="en-AU"/>
        </w:rPr>
        <w:t>,</w:t>
      </w:r>
      <w:r w:rsidR="000D6AD3" w:rsidRPr="00E641D2">
        <w:rPr>
          <w:lang w:val="en-AU"/>
        </w:rPr>
        <w:t xml:space="preserve"> and minimise the</w:t>
      </w:r>
      <w:r w:rsidR="00C23DDE" w:rsidRPr="00E641D2">
        <w:rPr>
          <w:lang w:val="en-AU"/>
        </w:rPr>
        <w:t xml:space="preserve"> potential</w:t>
      </w:r>
      <w:r w:rsidR="000D6AD3" w:rsidRPr="00E641D2">
        <w:rPr>
          <w:lang w:val="en-AU"/>
        </w:rPr>
        <w:t xml:space="preserve"> inefficiencies of </w:t>
      </w:r>
      <w:r w:rsidR="00A404C2">
        <w:rPr>
          <w:lang w:val="en-AU"/>
        </w:rPr>
        <w:t>Cabinet</w:t>
      </w:r>
      <w:r w:rsidR="000D6AD3" w:rsidRPr="00E641D2">
        <w:rPr>
          <w:lang w:val="en-AU"/>
        </w:rPr>
        <w:t xml:space="preserve"> needing </w:t>
      </w:r>
      <w:r w:rsidR="002374C6" w:rsidRPr="00E641D2">
        <w:rPr>
          <w:lang w:val="en-AU"/>
        </w:rPr>
        <w:t xml:space="preserve">to backtrack from </w:t>
      </w:r>
      <w:r w:rsidR="000D6AD3" w:rsidRPr="00E641D2">
        <w:rPr>
          <w:lang w:val="en-AU"/>
        </w:rPr>
        <w:t>election promises</w:t>
      </w:r>
      <w:r w:rsidR="00DA65FB" w:rsidRPr="00E641D2">
        <w:rPr>
          <w:lang w:val="en-AU"/>
        </w:rPr>
        <w:t xml:space="preserve"> following the review of </w:t>
      </w:r>
      <w:r w:rsidR="008502EF">
        <w:rPr>
          <w:lang w:val="en-AU"/>
        </w:rPr>
        <w:t xml:space="preserve">more comprehensive </w:t>
      </w:r>
      <w:r w:rsidR="00DA65FB" w:rsidRPr="00E641D2">
        <w:rPr>
          <w:lang w:val="en-AU"/>
        </w:rPr>
        <w:t>policy advice</w:t>
      </w:r>
      <w:r w:rsidR="004424C8" w:rsidRPr="00E641D2">
        <w:rPr>
          <w:lang w:val="en-AU"/>
        </w:rPr>
        <w:t>.</w:t>
      </w:r>
    </w:p>
    <w:p w14:paraId="4AE1FB38" w14:textId="77777777" w:rsidR="00240FC0" w:rsidRDefault="00240FC0" w:rsidP="00E641D2">
      <w:pPr>
        <w:rPr>
          <w:b/>
          <w:lang w:val="en-AU"/>
        </w:rPr>
      </w:pPr>
    </w:p>
    <w:p w14:paraId="2ADF6193" w14:textId="6106BD8D" w:rsidR="00A80663" w:rsidRPr="00E641D2" w:rsidRDefault="00A80663" w:rsidP="00A80663">
      <w:pPr>
        <w:pStyle w:val="ListParagraph"/>
        <w:numPr>
          <w:ilvl w:val="0"/>
          <w:numId w:val="23"/>
        </w:numPr>
        <w:ind w:left="360"/>
        <w:rPr>
          <w:lang w:val="en-AU"/>
        </w:rPr>
      </w:pPr>
      <w:r w:rsidRPr="00E641D2">
        <w:rPr>
          <w:b/>
          <w:lang w:val="en-AU"/>
        </w:rPr>
        <w:t xml:space="preserve">Making it easier for people to access public services should be a service delivery priority and </w:t>
      </w:r>
      <w:r w:rsidR="00A404C2">
        <w:rPr>
          <w:b/>
          <w:lang w:val="en-AU"/>
        </w:rPr>
        <w:t>user</w:t>
      </w:r>
      <w:r w:rsidRPr="00E641D2">
        <w:rPr>
          <w:b/>
          <w:lang w:val="en-AU"/>
        </w:rPr>
        <w:t xml:space="preserve">-centric digital self-service options should continue to be a focus. </w:t>
      </w:r>
      <w:r w:rsidRPr="00E641D2">
        <w:rPr>
          <w:lang w:val="en-AU"/>
        </w:rPr>
        <w:t xml:space="preserve">Notwithstanding longer-term policy priorities, service delivery is generally more efficient and effective when services are designed around users and the outcomes they seek. </w:t>
      </w:r>
      <w:r w:rsidR="00DE08D2">
        <w:rPr>
          <w:lang w:val="en-AU"/>
        </w:rPr>
        <w:t>To optimise</w:t>
      </w:r>
      <w:r w:rsidRPr="00E641D2">
        <w:rPr>
          <w:lang w:val="en-AU"/>
        </w:rPr>
        <w:t xml:space="preserve"> this, m</w:t>
      </w:r>
      <w:r>
        <w:rPr>
          <w:lang w:val="en-AU"/>
        </w:rPr>
        <w:t>ore consideration c</w:t>
      </w:r>
      <w:r w:rsidRPr="00E641D2">
        <w:rPr>
          <w:lang w:val="en-AU"/>
        </w:rPr>
        <w:t xml:space="preserve">ould be directed to identifying and reducing </w:t>
      </w:r>
      <w:r w:rsidR="00A404C2">
        <w:rPr>
          <w:lang w:val="en-AU"/>
        </w:rPr>
        <w:t>user</w:t>
      </w:r>
      <w:r w:rsidRPr="00E641D2">
        <w:rPr>
          <w:lang w:val="en-AU"/>
        </w:rPr>
        <w:t xml:space="preserve"> pain points through joined up service delivery and restructuring how services are organised on this basis. A more fundamental approach</w:t>
      </w:r>
      <w:r>
        <w:rPr>
          <w:lang w:val="en-AU"/>
        </w:rPr>
        <w:t>,</w:t>
      </w:r>
      <w:r w:rsidRPr="00E641D2">
        <w:rPr>
          <w:lang w:val="en-AU"/>
        </w:rPr>
        <w:t xml:space="preserve"> including a shakeup of the Centrelink and MyGov model</w:t>
      </w:r>
      <w:r>
        <w:rPr>
          <w:lang w:val="en-AU"/>
        </w:rPr>
        <w:t>,</w:t>
      </w:r>
      <w:r w:rsidRPr="00E641D2">
        <w:rPr>
          <w:lang w:val="en-AU"/>
        </w:rPr>
        <w:t xml:space="preserve"> might be warranted as an alternative to a more incremental approach. </w:t>
      </w:r>
    </w:p>
    <w:p w14:paraId="56AF139A" w14:textId="77777777" w:rsidR="00A80663" w:rsidRDefault="00A80663" w:rsidP="00A80663">
      <w:pPr>
        <w:rPr>
          <w:lang w:val="en-AU"/>
        </w:rPr>
      </w:pPr>
    </w:p>
    <w:p w14:paraId="158FD490" w14:textId="22F8A15E" w:rsidR="00A80663" w:rsidRPr="00E641D2" w:rsidRDefault="00A80663" w:rsidP="00A80663">
      <w:pPr>
        <w:pStyle w:val="ListParagraph"/>
        <w:numPr>
          <w:ilvl w:val="0"/>
          <w:numId w:val="23"/>
        </w:numPr>
        <w:ind w:left="360"/>
        <w:rPr>
          <w:rFonts w:cs="Arial"/>
          <w:lang w:val="en-AU"/>
        </w:rPr>
      </w:pPr>
      <w:r w:rsidRPr="00E641D2">
        <w:rPr>
          <w:rFonts w:cs="Arial"/>
          <w:b/>
          <w:lang w:val="en-AU"/>
        </w:rPr>
        <w:t>A state of the service delivery system study could inform a restructure of how services are delivered.</w:t>
      </w:r>
      <w:r w:rsidRPr="00E641D2">
        <w:rPr>
          <w:rFonts w:cs="Arial"/>
          <w:lang w:val="en-AU"/>
        </w:rPr>
        <w:t xml:space="preserve"> A study could be undertaken to quantify, rationalise and map the services delivered by the </w:t>
      </w:r>
      <w:r w:rsidR="00A404C2">
        <w:rPr>
          <w:rFonts w:cs="Arial"/>
          <w:lang w:val="en-AU"/>
        </w:rPr>
        <w:t>APS</w:t>
      </w:r>
      <w:r w:rsidR="003D5882">
        <w:rPr>
          <w:rFonts w:cs="Arial"/>
          <w:lang w:val="en-AU"/>
        </w:rPr>
        <w:t xml:space="preserve"> and the States and Territories</w:t>
      </w:r>
      <w:r w:rsidRPr="00E641D2">
        <w:rPr>
          <w:rFonts w:cs="Arial"/>
          <w:lang w:val="en-AU"/>
        </w:rPr>
        <w:t xml:space="preserve">. This would include </w:t>
      </w:r>
      <w:r>
        <w:rPr>
          <w:rFonts w:cs="Arial"/>
          <w:lang w:val="en-AU"/>
        </w:rPr>
        <w:t xml:space="preserve">identifying </w:t>
      </w:r>
      <w:r w:rsidRPr="00E641D2">
        <w:rPr>
          <w:rFonts w:cs="Arial"/>
          <w:lang w:val="en-AU"/>
        </w:rPr>
        <w:t xml:space="preserve">linkages between services (i.e. pulling out the interactions between inputs, outputs, agencies, systems and shared outcomes across the public and private sector). The study could inform work on how the APS could be better reorganised around customer outcomes and establish a data profile of public services which could then be used to engage with stakeholders, set performance targets and monitor results through a dashboard approach. This </w:t>
      </w:r>
      <w:r w:rsidR="00DE08D2">
        <w:rPr>
          <w:rFonts w:cs="Arial"/>
          <w:lang w:val="en-AU"/>
        </w:rPr>
        <w:t>is likely to</w:t>
      </w:r>
      <w:r w:rsidRPr="00E641D2">
        <w:rPr>
          <w:rFonts w:cs="Arial"/>
          <w:lang w:val="en-AU"/>
        </w:rPr>
        <w:t xml:space="preserve"> take </w:t>
      </w:r>
      <w:r w:rsidR="003D5882">
        <w:rPr>
          <w:rFonts w:cs="Arial"/>
          <w:lang w:val="en-AU"/>
        </w:rPr>
        <w:t>some time</w:t>
      </w:r>
      <w:r w:rsidRPr="00E641D2">
        <w:rPr>
          <w:rFonts w:cs="Arial"/>
          <w:lang w:val="en-AU"/>
        </w:rPr>
        <w:t xml:space="preserve"> to produce</w:t>
      </w:r>
      <w:r w:rsidR="00DE08D2">
        <w:rPr>
          <w:rFonts w:cs="Arial"/>
          <w:lang w:val="en-AU"/>
        </w:rPr>
        <w:t xml:space="preserve"> in the first instance</w:t>
      </w:r>
      <w:r w:rsidRPr="00E641D2">
        <w:rPr>
          <w:rFonts w:cs="Arial"/>
          <w:lang w:val="en-AU"/>
        </w:rPr>
        <w:t xml:space="preserve"> but could then be more easily updated on a rolling basis to inform </w:t>
      </w:r>
      <w:r w:rsidR="00DE08D2">
        <w:rPr>
          <w:rFonts w:cs="Arial"/>
          <w:lang w:val="en-AU"/>
        </w:rPr>
        <w:t xml:space="preserve">future </w:t>
      </w:r>
      <w:r w:rsidRPr="00E641D2">
        <w:rPr>
          <w:rFonts w:cs="Arial"/>
          <w:lang w:val="en-AU"/>
        </w:rPr>
        <w:t>decision-making.</w:t>
      </w:r>
    </w:p>
    <w:p w14:paraId="49DA5514" w14:textId="77777777" w:rsidR="00A80663" w:rsidRPr="00A80663" w:rsidRDefault="00A80663" w:rsidP="00A80663">
      <w:pPr>
        <w:pStyle w:val="ListParagraph"/>
        <w:ind w:left="360"/>
        <w:rPr>
          <w:b/>
          <w:lang w:val="en-AU"/>
        </w:rPr>
      </w:pPr>
    </w:p>
    <w:p w14:paraId="604EC229" w14:textId="18C3E0C4" w:rsidR="00D721D5" w:rsidRPr="00A80663" w:rsidRDefault="00D721D5" w:rsidP="00E05B17">
      <w:pPr>
        <w:pStyle w:val="ListParagraph"/>
        <w:numPr>
          <w:ilvl w:val="0"/>
          <w:numId w:val="23"/>
        </w:numPr>
        <w:ind w:left="360"/>
        <w:rPr>
          <w:b/>
          <w:lang w:val="en-AU"/>
        </w:rPr>
      </w:pPr>
      <w:r w:rsidRPr="00A80663">
        <w:rPr>
          <w:b/>
        </w:rPr>
        <w:t>Transformation of the APS requires cultural change.</w:t>
      </w:r>
      <w:r w:rsidRPr="00640869">
        <w:t xml:space="preserve"> The only thing constant in the future is change</w:t>
      </w:r>
      <w:r>
        <w:t>,</w:t>
      </w:r>
      <w:r w:rsidRPr="00640869">
        <w:t xml:space="preserve"> complexity</w:t>
      </w:r>
      <w:r>
        <w:t xml:space="preserve"> and the role of the public sector in having to deal with society’s most pressing challenges. </w:t>
      </w:r>
      <w:r w:rsidRPr="00640869">
        <w:t xml:space="preserve">This requires a culture focused on constant improvement </w:t>
      </w:r>
      <w:r w:rsidR="00B720EA">
        <w:t xml:space="preserve">where </w:t>
      </w:r>
      <w:r w:rsidRPr="00640869">
        <w:t>pr</w:t>
      </w:r>
      <w:r w:rsidR="00B720EA">
        <w:t>oblem solving is the status quo</w:t>
      </w:r>
      <w:r w:rsidR="00DE08D2">
        <w:t>;</w:t>
      </w:r>
      <w:r w:rsidRPr="00640869">
        <w:t xml:space="preserve"> and </w:t>
      </w:r>
      <w:r w:rsidR="00DE08D2">
        <w:t>requires</w:t>
      </w:r>
      <w:r w:rsidRPr="00640869">
        <w:t xml:space="preserve"> values focussed on respect, resilience</w:t>
      </w:r>
      <w:r w:rsidR="008502EF">
        <w:t xml:space="preserve">, </w:t>
      </w:r>
      <w:r w:rsidRPr="00640869">
        <w:t>excellence, neutrality</w:t>
      </w:r>
      <w:r>
        <w:t>,</w:t>
      </w:r>
      <w:r w:rsidRPr="00640869">
        <w:t xml:space="preserve"> community</w:t>
      </w:r>
      <w:r w:rsidR="008502EF">
        <w:t>,</w:t>
      </w:r>
      <w:r>
        <w:t xml:space="preserve"> </w:t>
      </w:r>
      <w:r w:rsidR="00B720EA">
        <w:t xml:space="preserve">diversity, </w:t>
      </w:r>
      <w:r>
        <w:t>wellbeing</w:t>
      </w:r>
      <w:r w:rsidR="008502EF">
        <w:t xml:space="preserve"> and intergenerational equality</w:t>
      </w:r>
      <w:r w:rsidRPr="00640869">
        <w:t>.</w:t>
      </w:r>
      <w:r>
        <w:t xml:space="preserve"> </w:t>
      </w:r>
    </w:p>
    <w:p w14:paraId="1D9777B6" w14:textId="77777777" w:rsidR="00A80663" w:rsidRPr="00A80663" w:rsidRDefault="00A80663" w:rsidP="00A80663">
      <w:pPr>
        <w:rPr>
          <w:b/>
          <w:lang w:val="en-AU"/>
        </w:rPr>
      </w:pPr>
    </w:p>
    <w:p w14:paraId="18724F17" w14:textId="464F01DE" w:rsidR="00B31C65" w:rsidRPr="00E641D2" w:rsidRDefault="008502EF" w:rsidP="00E641D2">
      <w:pPr>
        <w:pStyle w:val="ListParagraph"/>
        <w:numPr>
          <w:ilvl w:val="0"/>
          <w:numId w:val="23"/>
        </w:numPr>
        <w:ind w:left="360"/>
        <w:rPr>
          <w:b/>
          <w:lang w:val="en-AU"/>
        </w:rPr>
      </w:pPr>
      <w:r>
        <w:rPr>
          <w:b/>
          <w:lang w:val="en-AU"/>
        </w:rPr>
        <w:t>The role of the centre c</w:t>
      </w:r>
      <w:r w:rsidR="00AF378A" w:rsidRPr="00E641D2">
        <w:rPr>
          <w:b/>
          <w:lang w:val="en-AU"/>
        </w:rPr>
        <w:t>ould be enhanced</w:t>
      </w:r>
      <w:r>
        <w:rPr>
          <w:b/>
          <w:lang w:val="en-AU"/>
        </w:rPr>
        <w:t xml:space="preserve"> at both the Commonwealth level and within the APS</w:t>
      </w:r>
      <w:r w:rsidR="00AF378A" w:rsidRPr="00E641D2">
        <w:rPr>
          <w:b/>
          <w:lang w:val="en-AU"/>
        </w:rPr>
        <w:t>.</w:t>
      </w:r>
      <w:r w:rsidR="005109C2" w:rsidRPr="00E641D2">
        <w:rPr>
          <w:b/>
          <w:lang w:val="en-AU"/>
        </w:rPr>
        <w:t xml:space="preserve"> </w:t>
      </w:r>
      <w:r w:rsidR="005109C2" w:rsidRPr="00E641D2">
        <w:rPr>
          <w:lang w:val="en-AU"/>
        </w:rPr>
        <w:t xml:space="preserve">Demand for </w:t>
      </w:r>
      <w:r>
        <w:rPr>
          <w:lang w:val="en-AU"/>
        </w:rPr>
        <w:t>more</w:t>
      </w:r>
      <w:r w:rsidR="005109C2" w:rsidRPr="00E641D2">
        <w:rPr>
          <w:lang w:val="en-AU"/>
        </w:rPr>
        <w:t xml:space="preserve"> local</w:t>
      </w:r>
      <w:r>
        <w:rPr>
          <w:lang w:val="en-AU"/>
        </w:rPr>
        <w:t>ised</w:t>
      </w:r>
      <w:r w:rsidR="005109C2" w:rsidRPr="00E641D2">
        <w:rPr>
          <w:lang w:val="en-AU"/>
        </w:rPr>
        <w:t xml:space="preserve"> solutions does not necessarily equate to a reduced </w:t>
      </w:r>
      <w:r w:rsidR="005109C2" w:rsidRPr="00E641D2">
        <w:rPr>
          <w:lang w:val="en-AU"/>
        </w:rPr>
        <w:lastRenderedPageBreak/>
        <w:t xml:space="preserve">role for the centre. If anything, </w:t>
      </w:r>
      <w:r w:rsidR="00F3749B" w:rsidRPr="00E641D2">
        <w:rPr>
          <w:lang w:val="en-AU"/>
        </w:rPr>
        <w:t>complex</w:t>
      </w:r>
      <w:r w:rsidR="005109C2" w:rsidRPr="00E641D2">
        <w:rPr>
          <w:lang w:val="en-AU"/>
        </w:rPr>
        <w:t xml:space="preserve"> problem solving, particularly in relation to </w:t>
      </w:r>
      <w:r w:rsidR="00DE08D2">
        <w:rPr>
          <w:lang w:val="en-AU"/>
        </w:rPr>
        <w:t xml:space="preserve">large-scale </w:t>
      </w:r>
      <w:r w:rsidR="005109C2" w:rsidRPr="00E641D2">
        <w:rPr>
          <w:lang w:val="en-AU"/>
        </w:rPr>
        <w:t>infrastructure</w:t>
      </w:r>
      <w:r w:rsidR="00F3749B" w:rsidRPr="00E641D2">
        <w:rPr>
          <w:lang w:val="en-AU"/>
        </w:rPr>
        <w:t xml:space="preserve"> and </w:t>
      </w:r>
      <w:r w:rsidR="00DE08D2">
        <w:rPr>
          <w:lang w:val="en-AU"/>
        </w:rPr>
        <w:t>common priorities</w:t>
      </w:r>
      <w:r w:rsidR="005109C2" w:rsidRPr="00E641D2">
        <w:rPr>
          <w:lang w:val="en-AU"/>
        </w:rPr>
        <w:t xml:space="preserve">, requires the type of capacity and capability that </w:t>
      </w:r>
      <w:r w:rsidR="00F3749B" w:rsidRPr="00E641D2">
        <w:rPr>
          <w:lang w:val="en-AU"/>
        </w:rPr>
        <w:t>is best</w:t>
      </w:r>
      <w:r w:rsidR="005109C2" w:rsidRPr="00E641D2">
        <w:rPr>
          <w:lang w:val="en-AU"/>
        </w:rPr>
        <w:t xml:space="preserve"> generated </w:t>
      </w:r>
      <w:r w:rsidR="00F3749B" w:rsidRPr="00E641D2">
        <w:rPr>
          <w:lang w:val="en-AU"/>
        </w:rPr>
        <w:t>through a central approach</w:t>
      </w:r>
      <w:r w:rsidR="005109C2" w:rsidRPr="00E641D2">
        <w:rPr>
          <w:lang w:val="en-AU"/>
        </w:rPr>
        <w:t xml:space="preserve">. The key here is to finding the right balance. </w:t>
      </w:r>
      <w:r>
        <w:rPr>
          <w:lang w:val="en-AU"/>
        </w:rPr>
        <w:t>At a Commonwealth/State &amp; Territories/local government level, t</w:t>
      </w:r>
      <w:r w:rsidR="00A36497" w:rsidRPr="00E641D2">
        <w:rPr>
          <w:lang w:val="en-AU"/>
        </w:rPr>
        <w:t>here is opportunity to develop more shared services between stakeholders</w:t>
      </w:r>
      <w:r w:rsidR="00240FC0" w:rsidRPr="00E641D2">
        <w:rPr>
          <w:lang w:val="en-AU"/>
        </w:rPr>
        <w:t>, particularly where</w:t>
      </w:r>
      <w:r w:rsidR="00A36497" w:rsidRPr="00E641D2">
        <w:rPr>
          <w:lang w:val="en-AU"/>
        </w:rPr>
        <w:t xml:space="preserve"> there is already significant devolution of power</w:t>
      </w:r>
      <w:r w:rsidR="00F3749B" w:rsidRPr="00E641D2">
        <w:rPr>
          <w:lang w:val="en-AU"/>
        </w:rPr>
        <w:t xml:space="preserve"> but limited capacity and capability to </w:t>
      </w:r>
      <w:r w:rsidR="00240FC0" w:rsidRPr="00E641D2">
        <w:rPr>
          <w:lang w:val="en-AU"/>
        </w:rPr>
        <w:t xml:space="preserve">act alone. </w:t>
      </w:r>
      <w:r>
        <w:rPr>
          <w:lang w:val="en-AU"/>
        </w:rPr>
        <w:t>At an APS level, there is</w:t>
      </w:r>
      <w:r w:rsidR="00240FC0" w:rsidRPr="00E641D2">
        <w:rPr>
          <w:lang w:val="en-AU"/>
        </w:rPr>
        <w:t xml:space="preserve"> opportunity to </w:t>
      </w:r>
      <w:r w:rsidR="00240FC0">
        <w:t xml:space="preserve">streamline some </w:t>
      </w:r>
      <w:r w:rsidR="00240FC0" w:rsidRPr="00640869">
        <w:t>capabilities</w:t>
      </w:r>
      <w:r w:rsidR="006879C1">
        <w:t xml:space="preserve"> across the APS </w:t>
      </w:r>
      <w:r w:rsidR="00AF378A">
        <w:t>(</w:t>
      </w:r>
      <w:r w:rsidR="003D5882">
        <w:t>i.e.</w:t>
      </w:r>
      <w:r w:rsidR="00AF378A">
        <w:t xml:space="preserve"> </w:t>
      </w:r>
      <w:r w:rsidR="006879C1">
        <w:t>people</w:t>
      </w:r>
      <w:r w:rsidR="00AF378A">
        <w:t>, processes, technology and</w:t>
      </w:r>
      <w:r w:rsidR="006879C1">
        <w:t xml:space="preserve"> information)</w:t>
      </w:r>
      <w:r w:rsidR="00240FC0" w:rsidRPr="00E641D2">
        <w:rPr>
          <w:lang w:val="en-AU"/>
        </w:rPr>
        <w:t xml:space="preserve"> and build more </w:t>
      </w:r>
      <w:r w:rsidR="006879C1" w:rsidRPr="00E641D2">
        <w:rPr>
          <w:lang w:val="en-AU"/>
        </w:rPr>
        <w:t xml:space="preserve">flexible capacity </w:t>
      </w:r>
      <w:r>
        <w:rPr>
          <w:lang w:val="en-AU"/>
        </w:rPr>
        <w:t xml:space="preserve">in the centre </w:t>
      </w:r>
      <w:r w:rsidR="006879C1" w:rsidRPr="00E641D2">
        <w:rPr>
          <w:lang w:val="en-AU"/>
        </w:rPr>
        <w:t>which can then be deployed across the public sector as needed</w:t>
      </w:r>
      <w:r w:rsidR="00240FC0" w:rsidRPr="00E641D2">
        <w:rPr>
          <w:lang w:val="en-AU"/>
        </w:rPr>
        <w:t xml:space="preserve">. </w:t>
      </w:r>
    </w:p>
    <w:p w14:paraId="3A1F687F" w14:textId="77777777" w:rsidR="00F3749B" w:rsidRDefault="00F3749B" w:rsidP="00E641D2">
      <w:pPr>
        <w:rPr>
          <w:b/>
        </w:rPr>
      </w:pPr>
    </w:p>
    <w:p w14:paraId="4458C114" w14:textId="624E692E" w:rsidR="00B30E56" w:rsidRPr="006F363B" w:rsidRDefault="00112204" w:rsidP="00E641D2">
      <w:pPr>
        <w:pStyle w:val="ListParagraph"/>
        <w:numPr>
          <w:ilvl w:val="0"/>
          <w:numId w:val="23"/>
        </w:numPr>
        <w:ind w:left="360"/>
      </w:pPr>
      <w:r>
        <w:rPr>
          <w:b/>
        </w:rPr>
        <w:t>Some c</w:t>
      </w:r>
      <w:r w:rsidR="00AF378A" w:rsidRPr="00E641D2">
        <w:rPr>
          <w:b/>
        </w:rPr>
        <w:t xml:space="preserve">apability should be </w:t>
      </w:r>
      <w:r>
        <w:rPr>
          <w:b/>
        </w:rPr>
        <w:t>centralised and agile</w:t>
      </w:r>
      <w:r w:rsidR="00AF378A" w:rsidRPr="00E641D2">
        <w:rPr>
          <w:b/>
        </w:rPr>
        <w:t>, allowing resources to be deployed to operational policy and service delivery areas as needed.</w:t>
      </w:r>
      <w:r w:rsidR="00634292" w:rsidRPr="00E641D2">
        <w:rPr>
          <w:b/>
        </w:rPr>
        <w:t xml:space="preserve"> </w:t>
      </w:r>
      <w:r w:rsidR="00AF378A">
        <w:t>There is</w:t>
      </w:r>
      <w:r w:rsidR="006879C1">
        <w:t xml:space="preserve"> a strong rationale for </w:t>
      </w:r>
      <w:r w:rsidR="00AF378A">
        <w:t>centralising</w:t>
      </w:r>
      <w:r w:rsidR="00A23BE7">
        <w:t xml:space="preserve"> </w:t>
      </w:r>
      <w:r w:rsidR="00AF378A">
        <w:t>functional capabilities in areas such as</w:t>
      </w:r>
      <w:r w:rsidR="006879C1">
        <w:t xml:space="preserve"> </w:t>
      </w:r>
      <w:r w:rsidR="00CD047B" w:rsidRPr="00640869">
        <w:t>s</w:t>
      </w:r>
      <w:r w:rsidR="00634292" w:rsidRPr="00640869">
        <w:t>trategy, planning</w:t>
      </w:r>
      <w:r w:rsidR="00B408C8" w:rsidRPr="00640869">
        <w:t>,</w:t>
      </w:r>
      <w:r w:rsidR="00CD047B" w:rsidRPr="00640869">
        <w:t xml:space="preserve"> policy development, </w:t>
      </w:r>
      <w:r w:rsidR="00B408C8" w:rsidRPr="00640869">
        <w:t>special projects</w:t>
      </w:r>
      <w:r w:rsidR="00CD047B" w:rsidRPr="00640869">
        <w:t xml:space="preserve"> and change management</w:t>
      </w:r>
      <w:r w:rsidR="00B408C8" w:rsidRPr="00640869">
        <w:t xml:space="preserve">. </w:t>
      </w:r>
      <w:r w:rsidR="00AF378A">
        <w:t>P</w:t>
      </w:r>
      <w:r w:rsidR="006879C1">
        <w:t>eople in these areas</w:t>
      </w:r>
      <w:r w:rsidR="004B08DC" w:rsidRPr="00640869">
        <w:t xml:space="preserve"> c</w:t>
      </w:r>
      <w:r w:rsidR="00634292" w:rsidRPr="00640869">
        <w:t xml:space="preserve">ould </w:t>
      </w:r>
      <w:r>
        <w:t xml:space="preserve">then </w:t>
      </w:r>
      <w:r w:rsidR="00634292" w:rsidRPr="00640869">
        <w:t xml:space="preserve">be </w:t>
      </w:r>
      <w:r w:rsidR="00A23BE7">
        <w:t>deployed</w:t>
      </w:r>
      <w:r w:rsidR="006879C1">
        <w:t xml:space="preserve"> </w:t>
      </w:r>
      <w:r w:rsidR="00634292" w:rsidRPr="00640869">
        <w:t xml:space="preserve">to </w:t>
      </w:r>
      <w:r w:rsidR="00B408C8" w:rsidRPr="00640869">
        <w:t xml:space="preserve">operational policy and service delivery </w:t>
      </w:r>
      <w:r w:rsidR="006879C1">
        <w:t>areas</w:t>
      </w:r>
      <w:r>
        <w:t xml:space="preserve"> on a needs basis</w:t>
      </w:r>
      <w:r w:rsidR="00B408C8" w:rsidRPr="00640869">
        <w:t xml:space="preserve"> to </w:t>
      </w:r>
      <w:r w:rsidR="00DE08D2">
        <w:t>manage</w:t>
      </w:r>
      <w:r w:rsidR="00A23BE7">
        <w:t xml:space="preserve"> </w:t>
      </w:r>
      <w:r>
        <w:t xml:space="preserve">tasks such as </w:t>
      </w:r>
      <w:r w:rsidR="00965660" w:rsidRPr="00640869">
        <w:t xml:space="preserve">strategic </w:t>
      </w:r>
      <w:r w:rsidR="00A23BE7">
        <w:t xml:space="preserve">framing, </w:t>
      </w:r>
      <w:r>
        <w:t xml:space="preserve">public </w:t>
      </w:r>
      <w:r w:rsidR="00A23BE7">
        <w:t xml:space="preserve">engagement, analysis, </w:t>
      </w:r>
      <w:r w:rsidR="00AF378A">
        <w:t>preparation of advice</w:t>
      </w:r>
      <w:r w:rsidR="00A23BE7">
        <w:t xml:space="preserve"> and </w:t>
      </w:r>
      <w:r w:rsidR="00AF378A">
        <w:t>liaison with decision-makers</w:t>
      </w:r>
      <w:r w:rsidR="00B408C8" w:rsidRPr="00640869">
        <w:t xml:space="preserve">. This approach would </w:t>
      </w:r>
      <w:r w:rsidR="00A80663">
        <w:t xml:space="preserve">encourage innovation and </w:t>
      </w:r>
      <w:r w:rsidR="00B408C8" w:rsidRPr="00640869">
        <w:t>promote ali</w:t>
      </w:r>
      <w:r w:rsidR="00A23BE7">
        <w:t xml:space="preserve">gnment with the common purpose, </w:t>
      </w:r>
      <w:r w:rsidR="00B408C8" w:rsidRPr="00640869">
        <w:t>reducing duplication a</w:t>
      </w:r>
      <w:r w:rsidR="00A23BE7">
        <w:t>nd other related inefficiencies while enabling more operational and technical staff to focus on business as usual (e.g. administering legislation, delivering services</w:t>
      </w:r>
      <w:r w:rsidR="00CD4CAC">
        <w:t xml:space="preserve">, </w:t>
      </w:r>
      <w:r w:rsidR="00FD050A">
        <w:t xml:space="preserve">providing subject matter expertise, </w:t>
      </w:r>
      <w:r w:rsidR="00CD4CAC">
        <w:t>liaising with stakeholders</w:t>
      </w:r>
      <w:r w:rsidR="00A23BE7">
        <w:t xml:space="preserve"> and reporting)</w:t>
      </w:r>
      <w:r w:rsidR="00965660" w:rsidRPr="00640869">
        <w:t xml:space="preserve">. </w:t>
      </w:r>
      <w:r w:rsidR="00AF378A" w:rsidRPr="00E641D2">
        <w:rPr>
          <w:rFonts w:cs="Arial"/>
          <w:lang w:val="en-AU"/>
        </w:rPr>
        <w:t>This</w:t>
      </w:r>
      <w:r w:rsidR="00A23BE7" w:rsidRPr="00E641D2">
        <w:rPr>
          <w:rFonts w:cs="Arial"/>
          <w:lang w:val="en-AU"/>
        </w:rPr>
        <w:t xml:space="preserve"> </w:t>
      </w:r>
      <w:r>
        <w:rPr>
          <w:rFonts w:cs="Arial"/>
          <w:lang w:val="en-AU"/>
        </w:rPr>
        <w:t xml:space="preserve">centralised and </w:t>
      </w:r>
      <w:r w:rsidR="00A23BE7" w:rsidRPr="00E641D2">
        <w:rPr>
          <w:rFonts w:cs="Arial"/>
          <w:lang w:val="en-AU"/>
        </w:rPr>
        <w:t>flexible capability</w:t>
      </w:r>
      <w:r w:rsidR="00B30E56" w:rsidRPr="00E641D2">
        <w:rPr>
          <w:rFonts w:cs="Arial"/>
          <w:lang w:val="en-AU"/>
        </w:rPr>
        <w:t xml:space="preserve"> should </w:t>
      </w:r>
      <w:r w:rsidR="00A23BE7" w:rsidRPr="00E641D2">
        <w:rPr>
          <w:rFonts w:cs="Arial"/>
          <w:lang w:val="en-AU"/>
        </w:rPr>
        <w:t>operate</w:t>
      </w:r>
      <w:r w:rsidR="00B30E56" w:rsidRPr="00E641D2">
        <w:rPr>
          <w:rFonts w:cs="Arial"/>
          <w:lang w:val="en-AU"/>
        </w:rPr>
        <w:t xml:space="preserve"> </w:t>
      </w:r>
      <w:r w:rsidR="00A23BE7" w:rsidRPr="00E641D2">
        <w:rPr>
          <w:rFonts w:cs="Arial"/>
          <w:lang w:val="en-AU"/>
        </w:rPr>
        <w:t>with a flat structure</w:t>
      </w:r>
      <w:r w:rsidR="00CD4CAC" w:rsidRPr="00E641D2">
        <w:rPr>
          <w:rFonts w:cs="Arial"/>
          <w:lang w:val="en-AU"/>
        </w:rPr>
        <w:t xml:space="preserve"> and be drawn from a base of permanent staff and flexible contractors who are ready to go at short notice</w:t>
      </w:r>
      <w:r w:rsidR="00B30E56" w:rsidRPr="00E641D2">
        <w:rPr>
          <w:rFonts w:cs="Arial"/>
          <w:lang w:val="en-AU"/>
        </w:rPr>
        <w:t xml:space="preserve">. </w:t>
      </w:r>
      <w:r w:rsidR="003D5882" w:rsidRPr="00E641D2">
        <w:rPr>
          <w:rFonts w:cs="Arial"/>
          <w:lang w:val="en-AU"/>
        </w:rPr>
        <w:t>People who can think in shapes and linkages, and work independently wi</w:t>
      </w:r>
      <w:r w:rsidR="003D5882">
        <w:rPr>
          <w:rFonts w:cs="Arial"/>
          <w:lang w:val="en-AU"/>
        </w:rPr>
        <w:t xml:space="preserve">th different subject matter, </w:t>
      </w:r>
      <w:r w:rsidR="003D5882" w:rsidRPr="00E641D2">
        <w:rPr>
          <w:rFonts w:cs="Arial"/>
          <w:lang w:val="en-AU"/>
        </w:rPr>
        <w:t xml:space="preserve">ambiguity </w:t>
      </w:r>
      <w:r w:rsidR="003D5882">
        <w:rPr>
          <w:rFonts w:cs="Arial"/>
          <w:lang w:val="en-AU"/>
        </w:rPr>
        <w:t xml:space="preserve">and levels of detail, </w:t>
      </w:r>
      <w:r w:rsidR="003D5882" w:rsidRPr="00E641D2">
        <w:rPr>
          <w:rFonts w:cs="Arial"/>
          <w:lang w:val="en-AU"/>
        </w:rPr>
        <w:t xml:space="preserve">are ideal candidates for these roles. </w:t>
      </w:r>
      <w:r w:rsidR="003D5882">
        <w:rPr>
          <w:rFonts w:cs="Arial"/>
          <w:lang w:val="en-AU"/>
        </w:rPr>
        <w:t>In addition to capacity management, f</w:t>
      </w:r>
      <w:r w:rsidR="00A80663">
        <w:rPr>
          <w:rFonts w:cs="Arial"/>
          <w:lang w:val="en-AU"/>
        </w:rPr>
        <w:t xml:space="preserve">lexible contractors can </w:t>
      </w:r>
      <w:r w:rsidR="003D5882">
        <w:rPr>
          <w:rFonts w:cs="Arial"/>
          <w:lang w:val="en-AU"/>
        </w:rPr>
        <w:t xml:space="preserve">also </w:t>
      </w:r>
      <w:r w:rsidR="00A80663">
        <w:rPr>
          <w:rFonts w:cs="Arial"/>
          <w:lang w:val="en-AU"/>
        </w:rPr>
        <w:t xml:space="preserve">play an important role here in challenging the status quo and introducing new ideas. </w:t>
      </w:r>
    </w:p>
    <w:p w14:paraId="6399DCBE" w14:textId="77777777" w:rsidR="00640869" w:rsidRPr="00640869" w:rsidRDefault="00640869" w:rsidP="00E641D2">
      <w:pPr>
        <w:rPr>
          <w:rFonts w:cs="Arial"/>
          <w:lang w:val="en-AU"/>
        </w:rPr>
      </w:pPr>
    </w:p>
    <w:p w14:paraId="2F77EC70" w14:textId="70741230" w:rsidR="00993B95" w:rsidRPr="00640869" w:rsidRDefault="00993B95" w:rsidP="00E641D2">
      <w:pPr>
        <w:pStyle w:val="ListParagraph"/>
        <w:numPr>
          <w:ilvl w:val="0"/>
          <w:numId w:val="23"/>
        </w:numPr>
        <w:ind w:left="360"/>
      </w:pPr>
      <w:r w:rsidRPr="00E641D2">
        <w:rPr>
          <w:b/>
        </w:rPr>
        <w:t xml:space="preserve">Functional and professional </w:t>
      </w:r>
      <w:r w:rsidR="00FD050A" w:rsidRPr="00E641D2">
        <w:rPr>
          <w:b/>
        </w:rPr>
        <w:t>leads can provide a focal point for subject matter expertise, thought leadership and ongoing professional development across the APS.</w:t>
      </w:r>
      <w:r w:rsidR="00112204">
        <w:t xml:space="preserve"> Leads c</w:t>
      </w:r>
      <w:r w:rsidR="00FD050A">
        <w:t>ould</w:t>
      </w:r>
      <w:r w:rsidR="00DE08D2">
        <w:t xml:space="preserve"> represent the interests of key </w:t>
      </w:r>
      <w:r w:rsidR="00FD050A">
        <w:t xml:space="preserve">functions and professions in the APS (e.g. </w:t>
      </w:r>
      <w:r w:rsidR="00F83694">
        <w:t>strategy, analysis, service delivery, public consultation</w:t>
      </w:r>
      <w:r w:rsidR="00FD050A">
        <w:t>,</w:t>
      </w:r>
      <w:r w:rsidR="00F83694">
        <w:t xml:space="preserve"> </w:t>
      </w:r>
      <w:r w:rsidR="00FD050A">
        <w:t>regulation, information, finance</w:t>
      </w:r>
      <w:r w:rsidR="00AB071D">
        <w:t>).</w:t>
      </w:r>
      <w:r w:rsidR="00FD050A">
        <w:t xml:space="preserve"> These roles could be centralised or sit within relevant agencies where it makes sense. </w:t>
      </w:r>
    </w:p>
    <w:p w14:paraId="26B64739" w14:textId="77777777" w:rsidR="00993B95" w:rsidRDefault="00993B95" w:rsidP="00E641D2">
      <w:pPr>
        <w:rPr>
          <w:b/>
        </w:rPr>
      </w:pPr>
    </w:p>
    <w:p w14:paraId="750D1764" w14:textId="6EE7D832" w:rsidR="00FB313B" w:rsidRPr="00CD4CAC" w:rsidRDefault="00FD050A" w:rsidP="00E641D2">
      <w:pPr>
        <w:pStyle w:val="ListParagraph"/>
        <w:numPr>
          <w:ilvl w:val="0"/>
          <w:numId w:val="23"/>
        </w:numPr>
        <w:ind w:left="360"/>
      </w:pPr>
      <w:r w:rsidRPr="00E641D2">
        <w:rPr>
          <w:b/>
        </w:rPr>
        <w:t xml:space="preserve">People who work for the APS are generally motivated by the common good – this should be </w:t>
      </w:r>
      <w:r w:rsidR="00866195" w:rsidRPr="00E641D2">
        <w:rPr>
          <w:b/>
        </w:rPr>
        <w:t>harnessed</w:t>
      </w:r>
      <w:r w:rsidRPr="00E641D2">
        <w:rPr>
          <w:b/>
        </w:rPr>
        <w:t xml:space="preserve"> as an asset.</w:t>
      </w:r>
      <w:r w:rsidR="00FB313B" w:rsidRPr="00640869">
        <w:t xml:space="preserve"> Public sector decision-making sits within a represe</w:t>
      </w:r>
      <w:r w:rsidR="00112204">
        <w:t>ntative and delegated framework but leadership can and should</w:t>
      </w:r>
      <w:r w:rsidR="00FB313B" w:rsidRPr="00640869">
        <w:t xml:space="preserve"> happen at all </w:t>
      </w:r>
      <w:r w:rsidR="003D5882">
        <w:t xml:space="preserve">APS </w:t>
      </w:r>
      <w:r w:rsidR="00FB313B" w:rsidRPr="00640869">
        <w:t>levels</w:t>
      </w:r>
      <w:r w:rsidR="001F597B">
        <w:t xml:space="preserve"> and</w:t>
      </w:r>
      <w:r w:rsidR="00CD4CAC">
        <w:t xml:space="preserve"> </w:t>
      </w:r>
      <w:r w:rsidR="003D5882">
        <w:t xml:space="preserve">across all </w:t>
      </w:r>
      <w:r w:rsidR="00CD4CAC">
        <w:t>positions</w:t>
      </w:r>
      <w:r w:rsidR="00FB313B" w:rsidRPr="00640869">
        <w:t xml:space="preserve">. </w:t>
      </w:r>
      <w:r w:rsidR="00FB313B" w:rsidRPr="00E641D2">
        <w:rPr>
          <w:rFonts w:cs="Arial"/>
          <w:lang w:val="en-AU"/>
        </w:rPr>
        <w:t>Opportunities to explore more innovative leadership could be developed through cultural change, capability uplift and new tools. For example, public sector innovation hubs</w:t>
      </w:r>
      <w:r w:rsidR="001F597B" w:rsidRPr="00E641D2">
        <w:rPr>
          <w:rFonts w:cs="Arial"/>
          <w:lang w:val="en-AU"/>
        </w:rPr>
        <w:t>, platforms, think tanks</w:t>
      </w:r>
      <w:r w:rsidR="00CD4CAC" w:rsidRPr="00E641D2">
        <w:rPr>
          <w:rFonts w:cs="Arial"/>
          <w:lang w:val="en-AU"/>
        </w:rPr>
        <w:t xml:space="preserve"> and</w:t>
      </w:r>
      <w:r w:rsidR="00FB313B" w:rsidRPr="00E641D2">
        <w:rPr>
          <w:rFonts w:cs="Arial"/>
          <w:lang w:val="en-AU"/>
        </w:rPr>
        <w:t xml:space="preserve"> cohorts </w:t>
      </w:r>
      <w:r w:rsidR="001F597B" w:rsidRPr="00E641D2">
        <w:rPr>
          <w:rFonts w:cs="Arial"/>
          <w:lang w:val="en-AU"/>
        </w:rPr>
        <w:t>could be established to collectively workshop ideas, challenges and priority issues within the APS</w:t>
      </w:r>
      <w:r w:rsidR="008636AB" w:rsidRPr="00E641D2">
        <w:rPr>
          <w:rFonts w:cs="Arial"/>
          <w:lang w:val="en-AU"/>
        </w:rPr>
        <w:t>. Th</w:t>
      </w:r>
      <w:r w:rsidR="00DE08D2">
        <w:rPr>
          <w:rFonts w:cs="Arial"/>
          <w:lang w:val="en-AU"/>
        </w:rPr>
        <w:t>is</w:t>
      </w:r>
      <w:r w:rsidR="008636AB" w:rsidRPr="00E641D2">
        <w:rPr>
          <w:rFonts w:cs="Arial"/>
          <w:lang w:val="en-AU"/>
        </w:rPr>
        <w:t xml:space="preserve"> could also be </w:t>
      </w:r>
      <w:r w:rsidR="00077280" w:rsidRPr="00E641D2">
        <w:rPr>
          <w:rFonts w:cs="Arial"/>
          <w:lang w:val="en-AU"/>
        </w:rPr>
        <w:t>opened</w:t>
      </w:r>
      <w:r w:rsidR="008636AB" w:rsidRPr="00E641D2">
        <w:rPr>
          <w:rFonts w:cs="Arial"/>
          <w:lang w:val="en-AU"/>
        </w:rPr>
        <w:t xml:space="preserve"> to other public sectors, the private sector and members of the public where it makes sense to.</w:t>
      </w:r>
      <w:r w:rsidR="001F597B" w:rsidRPr="00E641D2">
        <w:rPr>
          <w:rFonts w:cs="Arial"/>
          <w:lang w:val="en-AU"/>
        </w:rPr>
        <w:t xml:space="preserve"> </w:t>
      </w:r>
    </w:p>
    <w:p w14:paraId="66CF49E5" w14:textId="1E8FC5FB" w:rsidR="0073058E" w:rsidRPr="00640869" w:rsidRDefault="0073058E" w:rsidP="00E641D2"/>
    <w:p w14:paraId="0FCDD3A1" w14:textId="4F5DE0F0" w:rsidR="00B30E56" w:rsidRPr="00E641D2" w:rsidRDefault="00020800" w:rsidP="00E641D2">
      <w:pPr>
        <w:pStyle w:val="ListParagraph"/>
        <w:numPr>
          <w:ilvl w:val="0"/>
          <w:numId w:val="23"/>
        </w:numPr>
        <w:ind w:left="360"/>
        <w:rPr>
          <w:rFonts w:cs="Arial"/>
          <w:lang w:val="en-AU"/>
        </w:rPr>
      </w:pPr>
      <w:r w:rsidRPr="00E641D2">
        <w:rPr>
          <w:b/>
        </w:rPr>
        <w:t>Traditional ways of communicating can be enhanced.</w:t>
      </w:r>
      <w:r w:rsidR="00A77BCA" w:rsidRPr="00640869">
        <w:t xml:space="preserve"> </w:t>
      </w:r>
      <w:r w:rsidR="00A77BCA" w:rsidRPr="00E641D2">
        <w:rPr>
          <w:rFonts w:cs="Arial"/>
          <w:lang w:val="en-AU"/>
        </w:rPr>
        <w:t xml:space="preserve">There is a </w:t>
      </w:r>
      <w:r w:rsidR="00DD3395" w:rsidRPr="00E641D2">
        <w:rPr>
          <w:rFonts w:cs="Arial"/>
          <w:lang w:val="en-AU"/>
        </w:rPr>
        <w:t>tension between traditional-style</w:t>
      </w:r>
      <w:r w:rsidR="00A77BCA" w:rsidRPr="00E641D2">
        <w:rPr>
          <w:rFonts w:cs="Arial"/>
          <w:lang w:val="en-AU"/>
        </w:rPr>
        <w:t xml:space="preserve"> long </w:t>
      </w:r>
      <w:r w:rsidR="00DD3395" w:rsidRPr="00E641D2">
        <w:rPr>
          <w:rFonts w:cs="Arial"/>
          <w:lang w:val="en-AU"/>
        </w:rPr>
        <w:t xml:space="preserve">policy </w:t>
      </w:r>
      <w:r w:rsidR="00A77BCA" w:rsidRPr="00E641D2">
        <w:rPr>
          <w:rFonts w:cs="Arial"/>
          <w:lang w:val="en-AU"/>
        </w:rPr>
        <w:t xml:space="preserve">documents, </w:t>
      </w:r>
      <w:r w:rsidR="00AC3BAB" w:rsidRPr="00E641D2">
        <w:rPr>
          <w:rFonts w:cs="Arial"/>
          <w:lang w:val="en-AU"/>
        </w:rPr>
        <w:t>increased public participation</w:t>
      </w:r>
      <w:r w:rsidR="00A77BCA" w:rsidRPr="00E641D2">
        <w:rPr>
          <w:rFonts w:cs="Arial"/>
          <w:lang w:val="en-AU"/>
        </w:rPr>
        <w:t xml:space="preserve"> and making </w:t>
      </w:r>
      <w:r w:rsidR="00D721D5" w:rsidRPr="00E641D2">
        <w:rPr>
          <w:rFonts w:cs="Arial"/>
          <w:lang w:val="en-AU"/>
        </w:rPr>
        <w:t xml:space="preserve">evidence based </w:t>
      </w:r>
      <w:r w:rsidR="00A77BCA" w:rsidRPr="00E641D2">
        <w:rPr>
          <w:rFonts w:cs="Arial"/>
          <w:lang w:val="en-AU"/>
        </w:rPr>
        <w:t xml:space="preserve">decisions in a fast-changing world. </w:t>
      </w:r>
      <w:r w:rsidRPr="00E641D2">
        <w:rPr>
          <w:rFonts w:cs="Arial"/>
          <w:lang w:val="en-AU"/>
        </w:rPr>
        <w:t>While the need</w:t>
      </w:r>
      <w:r w:rsidR="00D721D5" w:rsidRPr="00E641D2">
        <w:rPr>
          <w:rFonts w:cs="Arial"/>
          <w:lang w:val="en-AU"/>
        </w:rPr>
        <w:t xml:space="preserve"> to produce long </w:t>
      </w:r>
      <w:r w:rsidR="00D721D5" w:rsidRPr="00E641D2">
        <w:rPr>
          <w:rFonts w:cs="Arial"/>
          <w:lang w:val="en-AU"/>
        </w:rPr>
        <w:lastRenderedPageBreak/>
        <w:t xml:space="preserve">documents will not </w:t>
      </w:r>
      <w:r w:rsidR="00112204">
        <w:rPr>
          <w:rFonts w:cs="Arial"/>
          <w:lang w:val="en-AU"/>
        </w:rPr>
        <w:t>go away</w:t>
      </w:r>
      <w:r w:rsidR="00D721D5" w:rsidRPr="00E641D2">
        <w:rPr>
          <w:rFonts w:cs="Arial"/>
          <w:lang w:val="en-AU"/>
        </w:rPr>
        <w:t xml:space="preserve">, there is scope to </w:t>
      </w:r>
      <w:r w:rsidR="00DE08D2">
        <w:rPr>
          <w:rFonts w:cs="Arial"/>
          <w:lang w:val="en-AU"/>
        </w:rPr>
        <w:t>develop</w:t>
      </w:r>
      <w:r w:rsidR="00D721D5" w:rsidRPr="00E641D2">
        <w:rPr>
          <w:rFonts w:cs="Arial"/>
          <w:lang w:val="en-AU"/>
        </w:rPr>
        <w:t xml:space="preserve"> and encourage people to use different approaches where possible (e.g. diagrams, drawings, policy on a page, graphs and outcome focussed case studies which provide a line of sight from input to end user). </w:t>
      </w:r>
      <w:r w:rsidR="00AC3BAB" w:rsidRPr="00E641D2">
        <w:rPr>
          <w:rFonts w:cs="Arial"/>
          <w:lang w:val="en-AU"/>
        </w:rPr>
        <w:t xml:space="preserve">A </w:t>
      </w:r>
      <w:r w:rsidR="00D721D5" w:rsidRPr="00E641D2">
        <w:rPr>
          <w:rFonts w:cs="Arial"/>
          <w:lang w:val="en-AU"/>
        </w:rPr>
        <w:t xml:space="preserve">centralised </w:t>
      </w:r>
      <w:r w:rsidR="00AC3BAB" w:rsidRPr="00E641D2">
        <w:rPr>
          <w:rFonts w:cs="Arial"/>
          <w:lang w:val="en-AU"/>
        </w:rPr>
        <w:t xml:space="preserve">policy artist capability </w:t>
      </w:r>
      <w:r w:rsidR="00D721D5" w:rsidRPr="00E641D2">
        <w:rPr>
          <w:rFonts w:cs="Arial"/>
          <w:lang w:val="en-AU"/>
        </w:rPr>
        <w:t xml:space="preserve">and information insights capability </w:t>
      </w:r>
      <w:r w:rsidR="00B30E56" w:rsidRPr="00E641D2">
        <w:rPr>
          <w:rFonts w:cs="Arial"/>
          <w:lang w:val="en-AU"/>
        </w:rPr>
        <w:t xml:space="preserve">could </w:t>
      </w:r>
      <w:r w:rsidR="00D721D5" w:rsidRPr="00E641D2">
        <w:rPr>
          <w:rFonts w:cs="Arial"/>
          <w:lang w:val="en-AU"/>
        </w:rPr>
        <w:t xml:space="preserve">also </w:t>
      </w:r>
      <w:r w:rsidR="00AC3BAB" w:rsidRPr="00E641D2">
        <w:rPr>
          <w:rFonts w:cs="Arial"/>
          <w:lang w:val="en-AU"/>
        </w:rPr>
        <w:t xml:space="preserve">be deployed across the APS on a needs basis to </w:t>
      </w:r>
      <w:r w:rsidR="00D721D5" w:rsidRPr="00E641D2">
        <w:rPr>
          <w:rFonts w:cs="Arial"/>
          <w:lang w:val="en-AU"/>
        </w:rPr>
        <w:t>enhance</w:t>
      </w:r>
      <w:r w:rsidR="00AC3BAB" w:rsidRPr="00E641D2">
        <w:rPr>
          <w:rFonts w:cs="Arial"/>
          <w:lang w:val="en-AU"/>
        </w:rPr>
        <w:t xml:space="preserve"> </w:t>
      </w:r>
      <w:r w:rsidR="00D721D5" w:rsidRPr="00E641D2">
        <w:rPr>
          <w:rFonts w:cs="Arial"/>
          <w:lang w:val="en-AU"/>
        </w:rPr>
        <w:t>more traditional communication approaches</w:t>
      </w:r>
      <w:r w:rsidR="003B421B" w:rsidRPr="00E641D2">
        <w:rPr>
          <w:rFonts w:cs="Arial"/>
          <w:lang w:val="en-AU"/>
        </w:rPr>
        <w:t xml:space="preserve">. </w:t>
      </w:r>
    </w:p>
    <w:p w14:paraId="32201E9B" w14:textId="6F82BF0A" w:rsidR="000833F5" w:rsidRPr="00640869" w:rsidRDefault="000833F5" w:rsidP="00E641D2">
      <w:pPr>
        <w:rPr>
          <w:lang w:val="en-AU"/>
        </w:rPr>
      </w:pPr>
    </w:p>
    <w:p w14:paraId="4432C65E" w14:textId="3568F1F6" w:rsidR="00A80663" w:rsidRPr="00A80663" w:rsidRDefault="00A80663" w:rsidP="00A80663">
      <w:pPr>
        <w:pStyle w:val="ListParagraph"/>
        <w:numPr>
          <w:ilvl w:val="0"/>
          <w:numId w:val="23"/>
        </w:numPr>
        <w:ind w:left="360"/>
        <w:rPr>
          <w:rFonts w:cs="Arial"/>
          <w:lang w:val="en-AU"/>
        </w:rPr>
      </w:pPr>
      <w:r w:rsidRPr="00E641D2">
        <w:rPr>
          <w:rFonts w:cs="Arial"/>
          <w:b/>
          <w:lang w:val="en-AU"/>
        </w:rPr>
        <w:t xml:space="preserve">Merit should remain as an important pillar of the APS but more innovative recruitment processes </w:t>
      </w:r>
      <w:r>
        <w:rPr>
          <w:rFonts w:cs="Arial"/>
          <w:b/>
          <w:lang w:val="en-AU"/>
        </w:rPr>
        <w:t>c</w:t>
      </w:r>
      <w:r w:rsidRPr="00E641D2">
        <w:rPr>
          <w:rFonts w:cs="Arial"/>
          <w:b/>
          <w:lang w:val="en-AU"/>
        </w:rPr>
        <w:t>ould be considered.</w:t>
      </w:r>
      <w:r w:rsidRPr="00E641D2">
        <w:rPr>
          <w:rFonts w:cs="Arial"/>
          <w:lang w:val="en-AU"/>
        </w:rPr>
        <w:t xml:space="preserve"> Candidates could be given more scope to prove they have the competencies required rather than following a traditional recruitment process. For example, questions could be forward focussed so they do not limit candidates to think within predefined walls of past experiences but allow them to think more creatively about problem solving in a future context using their past experiences, skills and knowledge. Likewise, candidates could be provided with more options to prove their case beyond a standard interview. For example, candidates could choose to make a presentation or facilitate the conversation rather than answer questions. This is consistent with concepts of complexity – there is more than one way to get to the same destination and candidates need to be problem solvers that know how to use their strengths to influence outcomes.</w:t>
      </w:r>
      <w:r w:rsidR="00DE430D">
        <w:rPr>
          <w:rFonts w:cs="Arial"/>
          <w:lang w:val="en-AU"/>
        </w:rPr>
        <w:t xml:space="preserve"> </w:t>
      </w:r>
      <w:bookmarkStart w:id="0" w:name="_GoBack"/>
      <w:bookmarkEnd w:id="0"/>
    </w:p>
    <w:p w14:paraId="6B526041" w14:textId="77777777" w:rsidR="00A80663" w:rsidRPr="00A80663" w:rsidRDefault="00A80663" w:rsidP="00A80663">
      <w:pPr>
        <w:rPr>
          <w:b/>
          <w:lang w:val="en-AU"/>
        </w:rPr>
      </w:pPr>
    </w:p>
    <w:p w14:paraId="1E52BF95" w14:textId="1E1DF170" w:rsidR="00BF7207" w:rsidRDefault="00DA65FB" w:rsidP="000A1C6E">
      <w:pPr>
        <w:pStyle w:val="ListParagraph"/>
        <w:numPr>
          <w:ilvl w:val="0"/>
          <w:numId w:val="23"/>
        </w:numPr>
        <w:ind w:left="360"/>
        <w:rPr>
          <w:lang w:val="en-AU"/>
        </w:rPr>
      </w:pPr>
      <w:r w:rsidRPr="00454109">
        <w:rPr>
          <w:b/>
          <w:lang w:val="en-AU"/>
        </w:rPr>
        <w:t>Professionalising policy functions will better equip the APS to deal with the future context.</w:t>
      </w:r>
      <w:r w:rsidRPr="00454109">
        <w:rPr>
          <w:lang w:val="en-AU"/>
        </w:rPr>
        <w:t xml:space="preserve"> </w:t>
      </w:r>
      <w:r w:rsidR="00BF7207" w:rsidRPr="00454109">
        <w:rPr>
          <w:lang w:val="en-AU"/>
        </w:rPr>
        <w:t>The APS deals with the most challeng</w:t>
      </w:r>
      <w:r w:rsidRPr="00454109">
        <w:rPr>
          <w:lang w:val="en-AU"/>
        </w:rPr>
        <w:t>ing issues facing Australians y</w:t>
      </w:r>
      <w:r w:rsidR="00BF7207" w:rsidRPr="00454109">
        <w:rPr>
          <w:lang w:val="en-AU"/>
        </w:rPr>
        <w:t xml:space="preserve">et </w:t>
      </w:r>
      <w:r w:rsidRPr="00454109">
        <w:rPr>
          <w:lang w:val="en-AU"/>
        </w:rPr>
        <w:t xml:space="preserve">policy </w:t>
      </w:r>
      <w:r w:rsidR="00BF7207" w:rsidRPr="00454109">
        <w:rPr>
          <w:lang w:val="en-AU"/>
        </w:rPr>
        <w:t xml:space="preserve">pathways do not </w:t>
      </w:r>
      <w:r w:rsidR="003D5882" w:rsidRPr="00454109">
        <w:rPr>
          <w:lang w:val="en-AU"/>
        </w:rPr>
        <w:t xml:space="preserve">always </w:t>
      </w:r>
      <w:r w:rsidR="00BF7207" w:rsidRPr="00454109">
        <w:rPr>
          <w:lang w:val="en-AU"/>
        </w:rPr>
        <w:t>reflect the</w:t>
      </w:r>
      <w:r w:rsidRPr="00454109">
        <w:rPr>
          <w:lang w:val="en-AU"/>
        </w:rPr>
        <w:t>se</w:t>
      </w:r>
      <w:r w:rsidR="00BF7207" w:rsidRPr="00454109">
        <w:rPr>
          <w:lang w:val="en-AU"/>
        </w:rPr>
        <w:t xml:space="preserve"> responsibilities and the capabilities needed to do the job well. </w:t>
      </w:r>
      <w:r w:rsidR="00F83694" w:rsidRPr="00454109">
        <w:rPr>
          <w:lang w:val="en-AU"/>
        </w:rPr>
        <w:t xml:space="preserve">There is a need to better reflect this through </w:t>
      </w:r>
      <w:r w:rsidRPr="00454109">
        <w:rPr>
          <w:lang w:val="en-AU"/>
        </w:rPr>
        <w:t>more competitive</w:t>
      </w:r>
      <w:r w:rsidR="00F83694" w:rsidRPr="00454109">
        <w:rPr>
          <w:lang w:val="en-AU"/>
        </w:rPr>
        <w:t xml:space="preserve"> remuneration</w:t>
      </w:r>
      <w:r w:rsidRPr="00454109">
        <w:rPr>
          <w:lang w:val="en-AU"/>
        </w:rPr>
        <w:t xml:space="preserve"> and by modernising and uplifting </w:t>
      </w:r>
      <w:r w:rsidR="00F83694" w:rsidRPr="00454109">
        <w:rPr>
          <w:lang w:val="en-AU"/>
        </w:rPr>
        <w:t>capability</w:t>
      </w:r>
      <w:r w:rsidR="003D5882" w:rsidRPr="00454109">
        <w:rPr>
          <w:lang w:val="en-AU"/>
        </w:rPr>
        <w:t>. For example,</w:t>
      </w:r>
      <w:r w:rsidR="00BF7207" w:rsidRPr="00454109">
        <w:rPr>
          <w:lang w:val="en-AU"/>
        </w:rPr>
        <w:t xml:space="preserve"> </w:t>
      </w:r>
      <w:r w:rsidR="003D5882" w:rsidRPr="00454109">
        <w:rPr>
          <w:lang w:val="en-AU"/>
        </w:rPr>
        <w:t xml:space="preserve">this could include </w:t>
      </w:r>
      <w:r w:rsidR="00BF7207" w:rsidRPr="00454109">
        <w:rPr>
          <w:lang w:val="en-AU"/>
        </w:rPr>
        <w:t xml:space="preserve">mandatory </w:t>
      </w:r>
      <w:r w:rsidRPr="00454109">
        <w:rPr>
          <w:lang w:val="en-AU"/>
        </w:rPr>
        <w:t xml:space="preserve">standards and </w:t>
      </w:r>
      <w:r w:rsidR="00BF7207" w:rsidRPr="00454109">
        <w:rPr>
          <w:lang w:val="en-AU"/>
        </w:rPr>
        <w:t>accreditation with renewal periods</w:t>
      </w:r>
      <w:r w:rsidR="00454109">
        <w:rPr>
          <w:lang w:val="en-AU"/>
        </w:rPr>
        <w:t>,</w:t>
      </w:r>
      <w:r w:rsidR="00F83694" w:rsidRPr="00454109">
        <w:rPr>
          <w:lang w:val="en-AU"/>
        </w:rPr>
        <w:t xml:space="preserve"> ongoing learning</w:t>
      </w:r>
      <w:r w:rsidR="005D2B61" w:rsidRPr="00454109">
        <w:rPr>
          <w:lang w:val="en-AU"/>
        </w:rPr>
        <w:t>, and providing more opportunities for emerging leaders/talent</w:t>
      </w:r>
      <w:r w:rsidR="00454109">
        <w:rPr>
          <w:lang w:val="en-AU"/>
        </w:rPr>
        <w:t xml:space="preserve"> rather than depending on years of experience by default</w:t>
      </w:r>
      <w:r w:rsidR="00BF7207" w:rsidRPr="00454109">
        <w:rPr>
          <w:lang w:val="en-AU"/>
        </w:rPr>
        <w:t xml:space="preserve">. </w:t>
      </w:r>
    </w:p>
    <w:p w14:paraId="10EB6C33" w14:textId="77777777" w:rsidR="00454109" w:rsidRPr="00454109" w:rsidRDefault="00454109" w:rsidP="00454109">
      <w:pPr>
        <w:rPr>
          <w:lang w:val="en-AU"/>
        </w:rPr>
      </w:pPr>
    </w:p>
    <w:p w14:paraId="49FEC86E" w14:textId="3700EE62" w:rsidR="000833F5" w:rsidRDefault="005D2B61" w:rsidP="00E641D2">
      <w:pPr>
        <w:pStyle w:val="ListParagraph"/>
        <w:numPr>
          <w:ilvl w:val="0"/>
          <w:numId w:val="23"/>
        </w:numPr>
        <w:ind w:left="360"/>
        <w:rPr>
          <w:lang w:val="en-AU"/>
        </w:rPr>
      </w:pPr>
      <w:r w:rsidRPr="00E641D2">
        <w:rPr>
          <w:b/>
          <w:lang w:val="en-AU"/>
        </w:rPr>
        <w:t>A rebranding of the APS could be undertaken to demonstrate value, improve understanding and promote more effective engagement.</w:t>
      </w:r>
      <w:r w:rsidR="00640869" w:rsidRPr="00E641D2">
        <w:rPr>
          <w:lang w:val="en-AU"/>
        </w:rPr>
        <w:t xml:space="preserve"> Some </w:t>
      </w:r>
      <w:r w:rsidR="00112204">
        <w:rPr>
          <w:lang w:val="en-AU"/>
        </w:rPr>
        <w:t>Australians perspective of the APS</w:t>
      </w:r>
      <w:r w:rsidR="00640869" w:rsidRPr="00E641D2">
        <w:rPr>
          <w:lang w:val="en-AU"/>
        </w:rPr>
        <w:t xml:space="preserve"> stems from the past when more inefficient bu</w:t>
      </w:r>
      <w:r w:rsidR="00112204">
        <w:rPr>
          <w:lang w:val="en-AU"/>
        </w:rPr>
        <w:t xml:space="preserve">reaucratic models were at play. </w:t>
      </w:r>
      <w:r w:rsidR="00640869" w:rsidRPr="00E641D2">
        <w:rPr>
          <w:lang w:val="en-AU"/>
        </w:rPr>
        <w:t>Times have changed – the APS has a critical role to play in the future and this should be acknowledg</w:t>
      </w:r>
      <w:r w:rsidR="00F83694" w:rsidRPr="00E641D2">
        <w:rPr>
          <w:lang w:val="en-AU"/>
        </w:rPr>
        <w:t xml:space="preserve">ed and valued in society. This could be achieved through a </w:t>
      </w:r>
      <w:r w:rsidR="00640869" w:rsidRPr="00E641D2">
        <w:rPr>
          <w:lang w:val="en-AU"/>
        </w:rPr>
        <w:t>rebranding of the APS, which touches on the need for more effective public engagement and civil discourse</w:t>
      </w:r>
      <w:r w:rsidR="00D41719">
        <w:rPr>
          <w:lang w:val="en-AU"/>
        </w:rPr>
        <w:t>,</w:t>
      </w:r>
      <w:r w:rsidR="00640869" w:rsidRPr="00E641D2">
        <w:rPr>
          <w:lang w:val="en-AU"/>
        </w:rPr>
        <w:t xml:space="preserve"> and elevates the role of the APS in facil</w:t>
      </w:r>
      <w:r w:rsidRPr="00E641D2">
        <w:rPr>
          <w:lang w:val="en-AU"/>
        </w:rPr>
        <w:t>itating this. This rebranding c</w:t>
      </w:r>
      <w:r w:rsidR="00640869" w:rsidRPr="00E641D2">
        <w:rPr>
          <w:lang w:val="en-AU"/>
        </w:rPr>
        <w:t>ould reflect on all aspects of the APS including the policy profession, implementation and front-line staff</w:t>
      </w:r>
      <w:r w:rsidR="003D5882">
        <w:rPr>
          <w:lang w:val="en-AU"/>
        </w:rPr>
        <w:t xml:space="preserve">. For example, this could include promoting </w:t>
      </w:r>
      <w:r w:rsidR="00F83694" w:rsidRPr="00E641D2">
        <w:rPr>
          <w:lang w:val="en-AU"/>
        </w:rPr>
        <w:t xml:space="preserve">the </w:t>
      </w:r>
      <w:r w:rsidR="003D5882">
        <w:rPr>
          <w:lang w:val="en-AU"/>
        </w:rPr>
        <w:t xml:space="preserve">roles and responsibilities </w:t>
      </w:r>
      <w:proofErr w:type="spellStart"/>
      <w:r w:rsidR="00F83694" w:rsidRPr="00E641D2">
        <w:rPr>
          <w:lang w:val="en-AU"/>
        </w:rPr>
        <w:t>of</w:t>
      </w:r>
      <w:proofErr w:type="spellEnd"/>
      <w:r w:rsidR="00F83694" w:rsidRPr="00E641D2">
        <w:rPr>
          <w:lang w:val="en-AU"/>
        </w:rPr>
        <w:t xml:space="preserve"> teachers, nurses, fire fighters, customer services, counsellors, policy analysts and advisors</w:t>
      </w:r>
      <w:r w:rsidR="00640869" w:rsidRPr="00E641D2">
        <w:rPr>
          <w:lang w:val="en-AU"/>
        </w:rPr>
        <w:t xml:space="preserve">. </w:t>
      </w:r>
    </w:p>
    <w:p w14:paraId="52FFADB1" w14:textId="77777777" w:rsidR="00A80663" w:rsidRPr="00A80663" w:rsidRDefault="00A80663" w:rsidP="00A80663">
      <w:pPr>
        <w:rPr>
          <w:lang w:val="en-AU"/>
        </w:rPr>
      </w:pPr>
    </w:p>
    <w:p w14:paraId="4F80B731" w14:textId="77777777" w:rsidR="000833F5" w:rsidRPr="00640869" w:rsidRDefault="000833F5" w:rsidP="00E641D2">
      <w:pPr>
        <w:rPr>
          <w:lang w:val="en-AU"/>
        </w:rPr>
      </w:pPr>
    </w:p>
    <w:sectPr w:rsidR="000833F5" w:rsidRPr="00640869" w:rsidSect="00D14A9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7C9"/>
    <w:multiLevelType w:val="hybridMultilevel"/>
    <w:tmpl w:val="7A14CA7A"/>
    <w:lvl w:ilvl="0" w:tplc="04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C2055"/>
    <w:multiLevelType w:val="hybridMultilevel"/>
    <w:tmpl w:val="3A067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344889"/>
    <w:multiLevelType w:val="hybridMultilevel"/>
    <w:tmpl w:val="C1F0A38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245A5D"/>
    <w:multiLevelType w:val="hybridMultilevel"/>
    <w:tmpl w:val="B044A1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EF1530"/>
    <w:multiLevelType w:val="hybridMultilevel"/>
    <w:tmpl w:val="F61AD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42429A"/>
    <w:multiLevelType w:val="hybridMultilevel"/>
    <w:tmpl w:val="39888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1C05A9"/>
    <w:multiLevelType w:val="hybridMultilevel"/>
    <w:tmpl w:val="A802C4DA"/>
    <w:lvl w:ilvl="0" w:tplc="04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B9576A"/>
    <w:multiLevelType w:val="hybridMultilevel"/>
    <w:tmpl w:val="7DE8A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F670B8"/>
    <w:multiLevelType w:val="hybridMultilevel"/>
    <w:tmpl w:val="04A44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317482"/>
    <w:multiLevelType w:val="hybridMultilevel"/>
    <w:tmpl w:val="06B48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87266E"/>
    <w:multiLevelType w:val="hybridMultilevel"/>
    <w:tmpl w:val="5E30C2E0"/>
    <w:lvl w:ilvl="0" w:tplc="8E62E62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5024A2"/>
    <w:multiLevelType w:val="hybridMultilevel"/>
    <w:tmpl w:val="3BB2A6A8"/>
    <w:lvl w:ilvl="0" w:tplc="08090001">
      <w:start w:val="1"/>
      <w:numFmt w:val="bullet"/>
      <w:lvlText w:val=""/>
      <w:lvlJc w:val="left"/>
      <w:pPr>
        <w:ind w:left="360" w:hanging="360"/>
      </w:pPr>
      <w:rPr>
        <w:rFonts w:ascii="Symbol" w:hAnsi="Symbol" w:hint="default"/>
      </w:rPr>
    </w:lvl>
    <w:lvl w:ilvl="1" w:tplc="0409000F">
      <w:start w:val="1"/>
      <w:numFmt w:val="decimal"/>
      <w:lvlText w:val="%2."/>
      <w:lvlJc w:val="left"/>
      <w:pPr>
        <w:ind w:left="360" w:hanging="360"/>
      </w:pPr>
      <w:rPr>
        <w:rFonts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2" w15:restartNumberingAfterBreak="0">
    <w:nsid w:val="52A677F3"/>
    <w:multiLevelType w:val="hybridMultilevel"/>
    <w:tmpl w:val="E3DC11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5C3003"/>
    <w:multiLevelType w:val="hybridMultilevel"/>
    <w:tmpl w:val="30A6A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4E0D1E"/>
    <w:multiLevelType w:val="hybridMultilevel"/>
    <w:tmpl w:val="C054F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E02480"/>
    <w:multiLevelType w:val="hybridMultilevel"/>
    <w:tmpl w:val="DF86B136"/>
    <w:lvl w:ilvl="0" w:tplc="8E62E62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9F39A8"/>
    <w:multiLevelType w:val="hybridMultilevel"/>
    <w:tmpl w:val="26B8E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D6A78B0"/>
    <w:multiLevelType w:val="hybridMultilevel"/>
    <w:tmpl w:val="B23E8B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4B78A2"/>
    <w:multiLevelType w:val="hybridMultilevel"/>
    <w:tmpl w:val="0F688ADE"/>
    <w:lvl w:ilvl="0" w:tplc="06228A0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851EC5"/>
    <w:multiLevelType w:val="hybridMultilevel"/>
    <w:tmpl w:val="3190C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17F778E"/>
    <w:multiLevelType w:val="hybridMultilevel"/>
    <w:tmpl w:val="A12825A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A85E8B"/>
    <w:multiLevelType w:val="hybridMultilevel"/>
    <w:tmpl w:val="991427F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E236604"/>
    <w:multiLevelType w:val="hybridMultilevel"/>
    <w:tmpl w:val="E236E45E"/>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4"/>
  </w:num>
  <w:num w:numId="4">
    <w:abstractNumId w:val="19"/>
  </w:num>
  <w:num w:numId="5">
    <w:abstractNumId w:val="14"/>
  </w:num>
  <w:num w:numId="6">
    <w:abstractNumId w:val="5"/>
  </w:num>
  <w:num w:numId="7">
    <w:abstractNumId w:val="13"/>
  </w:num>
  <w:num w:numId="8">
    <w:abstractNumId w:val="7"/>
  </w:num>
  <w:num w:numId="9">
    <w:abstractNumId w:val="17"/>
  </w:num>
  <w:num w:numId="10">
    <w:abstractNumId w:val="0"/>
  </w:num>
  <w:num w:numId="11">
    <w:abstractNumId w:val="6"/>
  </w:num>
  <w:num w:numId="12">
    <w:abstractNumId w:val="3"/>
  </w:num>
  <w:num w:numId="13">
    <w:abstractNumId w:val="20"/>
  </w:num>
  <w:num w:numId="14">
    <w:abstractNumId w:val="11"/>
  </w:num>
  <w:num w:numId="15">
    <w:abstractNumId w:val="9"/>
  </w:num>
  <w:num w:numId="16">
    <w:abstractNumId w:val="22"/>
  </w:num>
  <w:num w:numId="17">
    <w:abstractNumId w:val="16"/>
  </w:num>
  <w:num w:numId="18">
    <w:abstractNumId w:val="10"/>
  </w:num>
  <w:num w:numId="19">
    <w:abstractNumId w:val="12"/>
  </w:num>
  <w:num w:numId="20">
    <w:abstractNumId w:val="15"/>
  </w:num>
  <w:num w:numId="21">
    <w:abstractNumId w:val="2"/>
  </w:num>
  <w:num w:numId="22">
    <w:abstractNumId w:val="2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8EE"/>
    <w:rsid w:val="000011B7"/>
    <w:rsid w:val="000158BA"/>
    <w:rsid w:val="00020800"/>
    <w:rsid w:val="00025C03"/>
    <w:rsid w:val="00033358"/>
    <w:rsid w:val="0005542A"/>
    <w:rsid w:val="00062909"/>
    <w:rsid w:val="000722F1"/>
    <w:rsid w:val="00076E4C"/>
    <w:rsid w:val="00077280"/>
    <w:rsid w:val="000833F5"/>
    <w:rsid w:val="00086047"/>
    <w:rsid w:val="000B6EB0"/>
    <w:rsid w:val="000C14EE"/>
    <w:rsid w:val="000D6AD3"/>
    <w:rsid w:val="00112204"/>
    <w:rsid w:val="00117147"/>
    <w:rsid w:val="00120E6F"/>
    <w:rsid w:val="00126E62"/>
    <w:rsid w:val="0013616B"/>
    <w:rsid w:val="00171415"/>
    <w:rsid w:val="0019671C"/>
    <w:rsid w:val="001A432D"/>
    <w:rsid w:val="001C1FD5"/>
    <w:rsid w:val="001F23A3"/>
    <w:rsid w:val="001F281B"/>
    <w:rsid w:val="001F597B"/>
    <w:rsid w:val="00224045"/>
    <w:rsid w:val="00233CB9"/>
    <w:rsid w:val="002374C6"/>
    <w:rsid w:val="00240FC0"/>
    <w:rsid w:val="00245936"/>
    <w:rsid w:val="002459E2"/>
    <w:rsid w:val="0025574A"/>
    <w:rsid w:val="00262731"/>
    <w:rsid w:val="00276ED1"/>
    <w:rsid w:val="002A5956"/>
    <w:rsid w:val="002C4B62"/>
    <w:rsid w:val="002C6EE9"/>
    <w:rsid w:val="002D0DEA"/>
    <w:rsid w:val="002F2276"/>
    <w:rsid w:val="00305447"/>
    <w:rsid w:val="00315DF9"/>
    <w:rsid w:val="00333F2D"/>
    <w:rsid w:val="00340267"/>
    <w:rsid w:val="00344148"/>
    <w:rsid w:val="003739AE"/>
    <w:rsid w:val="003B3B03"/>
    <w:rsid w:val="003B421B"/>
    <w:rsid w:val="003B7E2A"/>
    <w:rsid w:val="003C06FB"/>
    <w:rsid w:val="003D5882"/>
    <w:rsid w:val="00406D28"/>
    <w:rsid w:val="004254DC"/>
    <w:rsid w:val="00430C55"/>
    <w:rsid w:val="004424C8"/>
    <w:rsid w:val="00445486"/>
    <w:rsid w:val="00454109"/>
    <w:rsid w:val="0047270D"/>
    <w:rsid w:val="00477683"/>
    <w:rsid w:val="00490CCB"/>
    <w:rsid w:val="004A4865"/>
    <w:rsid w:val="004B08DC"/>
    <w:rsid w:val="004D4CF4"/>
    <w:rsid w:val="004F29E9"/>
    <w:rsid w:val="004F7453"/>
    <w:rsid w:val="005006A0"/>
    <w:rsid w:val="005109C2"/>
    <w:rsid w:val="0053720A"/>
    <w:rsid w:val="005439A7"/>
    <w:rsid w:val="00551D7C"/>
    <w:rsid w:val="00563547"/>
    <w:rsid w:val="00566213"/>
    <w:rsid w:val="005839E9"/>
    <w:rsid w:val="005A1F66"/>
    <w:rsid w:val="005A4A6E"/>
    <w:rsid w:val="005A6208"/>
    <w:rsid w:val="005B0F28"/>
    <w:rsid w:val="005D0ACC"/>
    <w:rsid w:val="005D2B61"/>
    <w:rsid w:val="005E65A6"/>
    <w:rsid w:val="00601490"/>
    <w:rsid w:val="00613346"/>
    <w:rsid w:val="00634292"/>
    <w:rsid w:val="00640869"/>
    <w:rsid w:val="006436C7"/>
    <w:rsid w:val="00645C62"/>
    <w:rsid w:val="00661D73"/>
    <w:rsid w:val="00665D05"/>
    <w:rsid w:val="00685756"/>
    <w:rsid w:val="006879C1"/>
    <w:rsid w:val="00694171"/>
    <w:rsid w:val="006A505A"/>
    <w:rsid w:val="006B1669"/>
    <w:rsid w:val="006B4B2A"/>
    <w:rsid w:val="006D181E"/>
    <w:rsid w:val="006D2721"/>
    <w:rsid w:val="006D6919"/>
    <w:rsid w:val="006E431B"/>
    <w:rsid w:val="006F363B"/>
    <w:rsid w:val="00706401"/>
    <w:rsid w:val="0073058E"/>
    <w:rsid w:val="00731B6C"/>
    <w:rsid w:val="007458CC"/>
    <w:rsid w:val="00753F27"/>
    <w:rsid w:val="0077176A"/>
    <w:rsid w:val="007846E2"/>
    <w:rsid w:val="00794096"/>
    <w:rsid w:val="007A5BCC"/>
    <w:rsid w:val="007F2F45"/>
    <w:rsid w:val="007F56E5"/>
    <w:rsid w:val="008036F8"/>
    <w:rsid w:val="008168AE"/>
    <w:rsid w:val="0082280D"/>
    <w:rsid w:val="00832B0B"/>
    <w:rsid w:val="0083675B"/>
    <w:rsid w:val="008502EF"/>
    <w:rsid w:val="00850FF0"/>
    <w:rsid w:val="008636AB"/>
    <w:rsid w:val="00866195"/>
    <w:rsid w:val="00875BC3"/>
    <w:rsid w:val="008A1DB5"/>
    <w:rsid w:val="008D15E2"/>
    <w:rsid w:val="008E5402"/>
    <w:rsid w:val="008F3B4A"/>
    <w:rsid w:val="00902EBC"/>
    <w:rsid w:val="009124C8"/>
    <w:rsid w:val="009247A3"/>
    <w:rsid w:val="0093585C"/>
    <w:rsid w:val="009429B9"/>
    <w:rsid w:val="00950D75"/>
    <w:rsid w:val="0095276A"/>
    <w:rsid w:val="00965660"/>
    <w:rsid w:val="009808EE"/>
    <w:rsid w:val="009821A6"/>
    <w:rsid w:val="00992D60"/>
    <w:rsid w:val="00993B95"/>
    <w:rsid w:val="009A4B65"/>
    <w:rsid w:val="009C6E8A"/>
    <w:rsid w:val="009E121B"/>
    <w:rsid w:val="009E3517"/>
    <w:rsid w:val="009E4BDC"/>
    <w:rsid w:val="009F16B9"/>
    <w:rsid w:val="009F68AC"/>
    <w:rsid w:val="009F783B"/>
    <w:rsid w:val="00A003CB"/>
    <w:rsid w:val="00A03E15"/>
    <w:rsid w:val="00A10C0C"/>
    <w:rsid w:val="00A23BE7"/>
    <w:rsid w:val="00A36497"/>
    <w:rsid w:val="00A404C2"/>
    <w:rsid w:val="00A46C3E"/>
    <w:rsid w:val="00A51544"/>
    <w:rsid w:val="00A60AD7"/>
    <w:rsid w:val="00A659B4"/>
    <w:rsid w:val="00A666A5"/>
    <w:rsid w:val="00A67CE7"/>
    <w:rsid w:val="00A77BCA"/>
    <w:rsid w:val="00A80663"/>
    <w:rsid w:val="00AB071D"/>
    <w:rsid w:val="00AB4E23"/>
    <w:rsid w:val="00AC3BAB"/>
    <w:rsid w:val="00AD1726"/>
    <w:rsid w:val="00AD6A3C"/>
    <w:rsid w:val="00AF07EC"/>
    <w:rsid w:val="00AF378A"/>
    <w:rsid w:val="00B21FC2"/>
    <w:rsid w:val="00B30E56"/>
    <w:rsid w:val="00B31C65"/>
    <w:rsid w:val="00B408C8"/>
    <w:rsid w:val="00B556BE"/>
    <w:rsid w:val="00B6496A"/>
    <w:rsid w:val="00B720EA"/>
    <w:rsid w:val="00B77D0F"/>
    <w:rsid w:val="00BA4597"/>
    <w:rsid w:val="00BA4E0C"/>
    <w:rsid w:val="00BC468C"/>
    <w:rsid w:val="00BF7207"/>
    <w:rsid w:val="00C20965"/>
    <w:rsid w:val="00C23DDE"/>
    <w:rsid w:val="00C946D5"/>
    <w:rsid w:val="00C9626E"/>
    <w:rsid w:val="00CA3A9F"/>
    <w:rsid w:val="00CD047B"/>
    <w:rsid w:val="00CD4CAC"/>
    <w:rsid w:val="00CD62A0"/>
    <w:rsid w:val="00CF63F4"/>
    <w:rsid w:val="00D14A90"/>
    <w:rsid w:val="00D21888"/>
    <w:rsid w:val="00D2748F"/>
    <w:rsid w:val="00D41719"/>
    <w:rsid w:val="00D721D5"/>
    <w:rsid w:val="00D819B9"/>
    <w:rsid w:val="00D83D0B"/>
    <w:rsid w:val="00D94857"/>
    <w:rsid w:val="00D95884"/>
    <w:rsid w:val="00D977CA"/>
    <w:rsid w:val="00DA65FB"/>
    <w:rsid w:val="00DD3395"/>
    <w:rsid w:val="00DE08D2"/>
    <w:rsid w:val="00DE23AD"/>
    <w:rsid w:val="00DE430D"/>
    <w:rsid w:val="00DF6884"/>
    <w:rsid w:val="00E049FE"/>
    <w:rsid w:val="00E31AB8"/>
    <w:rsid w:val="00E57113"/>
    <w:rsid w:val="00E641D2"/>
    <w:rsid w:val="00E66A0C"/>
    <w:rsid w:val="00E740E3"/>
    <w:rsid w:val="00EC38BC"/>
    <w:rsid w:val="00EC7F10"/>
    <w:rsid w:val="00ED7E63"/>
    <w:rsid w:val="00EF39EE"/>
    <w:rsid w:val="00F02028"/>
    <w:rsid w:val="00F14173"/>
    <w:rsid w:val="00F33B2A"/>
    <w:rsid w:val="00F3749B"/>
    <w:rsid w:val="00F464C5"/>
    <w:rsid w:val="00F64347"/>
    <w:rsid w:val="00F83694"/>
    <w:rsid w:val="00FB313B"/>
    <w:rsid w:val="00FB3F1F"/>
    <w:rsid w:val="00FC31E7"/>
    <w:rsid w:val="00FD050A"/>
    <w:rsid w:val="00FE17B0"/>
    <w:rsid w:val="00FF4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273C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148"/>
    <w:pPr>
      <w:ind w:left="720"/>
      <w:contextualSpacing/>
    </w:pPr>
  </w:style>
  <w:style w:type="character" w:customStyle="1" w:styleId="apple-converted-space">
    <w:name w:val="apple-converted-space"/>
    <w:basedOn w:val="DefaultParagraphFont"/>
    <w:rsid w:val="00373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87392">
      <w:bodyDiv w:val="1"/>
      <w:marLeft w:val="0"/>
      <w:marRight w:val="0"/>
      <w:marTop w:val="0"/>
      <w:marBottom w:val="0"/>
      <w:divBdr>
        <w:top w:val="none" w:sz="0" w:space="0" w:color="auto"/>
        <w:left w:val="none" w:sz="0" w:space="0" w:color="auto"/>
        <w:bottom w:val="none" w:sz="0" w:space="0" w:color="auto"/>
        <w:right w:val="none" w:sz="0" w:space="0" w:color="auto"/>
      </w:divBdr>
    </w:div>
    <w:div w:id="745686930">
      <w:bodyDiv w:val="1"/>
      <w:marLeft w:val="0"/>
      <w:marRight w:val="0"/>
      <w:marTop w:val="0"/>
      <w:marBottom w:val="0"/>
      <w:divBdr>
        <w:top w:val="none" w:sz="0" w:space="0" w:color="auto"/>
        <w:left w:val="none" w:sz="0" w:space="0" w:color="auto"/>
        <w:bottom w:val="none" w:sz="0" w:space="0" w:color="auto"/>
        <w:right w:val="none" w:sz="0" w:space="0" w:color="auto"/>
      </w:divBdr>
    </w:div>
    <w:div w:id="18754580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DOC19-444667</ShareHubID>
    <TaxCatchAll xmlns="166541c0-0594-4e6a-9105-c24d4b6de6f7">
      <Value>39</Value>
      <Value>57</Value>
    </TaxCatchAll>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Election</TermName>
          <TermId xmlns="http://schemas.microsoft.com/office/infopath/2007/PartnerControls">4090d51f-fccc-4f41-80dd-86270166a8a3</TermId>
        </TermInfo>
      </Term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0112CF59-D490-4FBA-AA1E-51C6CC5C75FC}"/>
</file>

<file path=customXml/itemProps2.xml><?xml version="1.0" encoding="utf-8"?>
<ds:datastoreItem xmlns:ds="http://schemas.openxmlformats.org/officeDocument/2006/customXml" ds:itemID="{59DE6440-7DD0-480E-9B8C-A4FFEE682988}"/>
</file>

<file path=customXml/itemProps3.xml><?xml version="1.0" encoding="utf-8"?>
<ds:datastoreItem xmlns:ds="http://schemas.openxmlformats.org/officeDocument/2006/customXml" ds:itemID="{59BFA5AE-1831-4CA1-BE0B-7F93F9835CD9}"/>
</file>

<file path=docProps/app.xml><?xml version="1.0" encoding="utf-8"?>
<Properties xmlns="http://schemas.openxmlformats.org/officeDocument/2006/extended-properties" xmlns:vt="http://schemas.openxmlformats.org/officeDocument/2006/docPropsVTypes">
  <Template>Normal.dotm</Template>
  <TotalTime>1841</TotalTime>
  <Pages>6</Pages>
  <Words>3052</Words>
  <Characters>17401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Sain</dc:creator>
  <cp:keywords/>
  <dc:description/>
  <cp:lastModifiedBy>Renata Sain</cp:lastModifiedBy>
  <cp:revision>29</cp:revision>
  <dcterms:created xsi:type="dcterms:W3CDTF">2019-01-19T00:03:00Z</dcterms:created>
  <dcterms:modified xsi:type="dcterms:W3CDTF">2019-02-17T11:56:00Z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39;#Election|4090d51f-fccc-4f41-80dd-86270166a8a3</vt:lpwstr>
  </property>
  <property fmtid="{D5CDD505-2E9C-101B-9397-08002B2CF9AE}" pid="3" name="PMC.ESearch.TagGeneratedTime">
    <vt:lpwstr>2019-12-09T14:45:05</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