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65FF" w14:textId="77777777" w:rsidR="00747463" w:rsidRDefault="00747463" w:rsidP="004507A4">
      <w:pPr>
        <w:jc w:val="center"/>
        <w:rPr>
          <w:rFonts w:ascii="Palatino Linotype" w:hAnsi="Palatino Linotype"/>
          <w:b/>
          <w:sz w:val="28"/>
          <w:szCs w:val="28"/>
        </w:rPr>
      </w:pPr>
      <w:bookmarkStart w:id="0" w:name="_GoBack"/>
      <w:bookmarkEnd w:id="0"/>
    </w:p>
    <w:p w14:paraId="7F7742D0" w14:textId="5A23AB7D" w:rsidR="00E240A7" w:rsidRDefault="00E240A7" w:rsidP="00E240A7">
      <w:pPr>
        <w:pStyle w:val="NoSpacing"/>
        <w:jc w:val="center"/>
        <w:rPr>
          <w:rFonts w:ascii="Palatino Linotype" w:hAnsi="Palatino Linotype"/>
          <w:b/>
          <w:sz w:val="28"/>
          <w:szCs w:val="28"/>
        </w:rPr>
      </w:pPr>
      <w:r w:rsidRPr="00E240A7">
        <w:rPr>
          <w:rFonts w:ascii="Palatino Linotype" w:hAnsi="Palatino Linotype"/>
          <w:b/>
          <w:sz w:val="28"/>
          <w:szCs w:val="28"/>
        </w:rPr>
        <w:t>RESPONSE TO APS REVIEW ‘PRIORITIES FOR CHANGE’</w:t>
      </w:r>
    </w:p>
    <w:p w14:paraId="2576AFD5" w14:textId="5B83F7DF" w:rsidR="00E240A7" w:rsidRPr="00E240A7" w:rsidRDefault="00E240A7" w:rsidP="00E240A7">
      <w:pPr>
        <w:pStyle w:val="NoSpacing"/>
        <w:jc w:val="center"/>
        <w:rPr>
          <w:rFonts w:ascii="Palatino Linotype" w:hAnsi="Palatino Linotype"/>
          <w:b/>
          <w:sz w:val="24"/>
          <w:szCs w:val="24"/>
        </w:rPr>
      </w:pPr>
      <w:r>
        <w:rPr>
          <w:rFonts w:ascii="Palatino Linotype" w:hAnsi="Palatino Linotype"/>
          <w:b/>
          <w:sz w:val="24"/>
          <w:szCs w:val="24"/>
        </w:rPr>
        <w:t>Michael Keating, AC</w:t>
      </w:r>
    </w:p>
    <w:p w14:paraId="347BE949" w14:textId="77777777" w:rsidR="00747463" w:rsidRDefault="00747463" w:rsidP="004507A4">
      <w:pPr>
        <w:jc w:val="center"/>
        <w:rPr>
          <w:rFonts w:ascii="Palatino Linotype" w:hAnsi="Palatino Linotype"/>
          <w:b/>
          <w:sz w:val="28"/>
          <w:szCs w:val="28"/>
        </w:rPr>
      </w:pPr>
    </w:p>
    <w:p w14:paraId="716197B4" w14:textId="1C41A434" w:rsidR="00E240A7" w:rsidRDefault="00E240A7" w:rsidP="004507A4">
      <w:pPr>
        <w:rPr>
          <w:rFonts w:ascii="Palatino Linotype" w:hAnsi="Palatino Linotype"/>
        </w:rPr>
      </w:pPr>
      <w:r>
        <w:rPr>
          <w:rFonts w:ascii="Palatino Linotype" w:hAnsi="Palatino Linotype"/>
        </w:rPr>
        <w:t>I welcome this opportunity to respond to some of the ideas and suggestions for change that the APS Review has put forward in its Interim Report. While that Report necessarily has a broad canvass, my response makes no pretence to be comprehensive. Instead I wish to focus on a couple of areas</w:t>
      </w:r>
      <w:r w:rsidR="00883713">
        <w:rPr>
          <w:rFonts w:ascii="Palatino Linotype" w:hAnsi="Palatino Linotype"/>
        </w:rPr>
        <w:t xml:space="preserve"> – mainly to do with policy development and coordination – about </w:t>
      </w:r>
      <w:r>
        <w:rPr>
          <w:rFonts w:ascii="Palatino Linotype" w:hAnsi="Palatino Linotype"/>
        </w:rPr>
        <w:t>which I have some particular knowledge and experience that might prove useful to the Review. Furthermore, I have seen the response provided to the Review by Andrew Podger and Helen Williams, and except for their discussion of the respective responsibilities of the Heads of PM&amp;C and the Public Service Commission, I am</w:t>
      </w:r>
      <w:r w:rsidR="00616C6F">
        <w:rPr>
          <w:rFonts w:ascii="Palatino Linotype" w:hAnsi="Palatino Linotype"/>
        </w:rPr>
        <w:t xml:space="preserve"> generally</w:t>
      </w:r>
      <w:r>
        <w:rPr>
          <w:rFonts w:ascii="Palatino Linotype" w:hAnsi="Palatino Linotype"/>
        </w:rPr>
        <w:t xml:space="preserve"> in agreement with their views.</w:t>
      </w:r>
    </w:p>
    <w:p w14:paraId="04809E05" w14:textId="3A5B5F31" w:rsidR="00E240A7" w:rsidRDefault="00121615" w:rsidP="00121615">
      <w:pPr>
        <w:spacing w:after="0"/>
        <w:rPr>
          <w:rFonts w:ascii="Palatino Linotype" w:hAnsi="Palatino Linotype"/>
          <w:b/>
        </w:rPr>
      </w:pPr>
      <w:r>
        <w:rPr>
          <w:rFonts w:ascii="Palatino Linotype" w:hAnsi="Palatino Linotype"/>
          <w:b/>
        </w:rPr>
        <w:t>The Policy Capability of the APS – How good is it? How well is it used?</w:t>
      </w:r>
    </w:p>
    <w:p w14:paraId="5E5FBBAE" w14:textId="10367973" w:rsidR="00121615" w:rsidRDefault="00FE675F" w:rsidP="00FE675F">
      <w:pPr>
        <w:spacing w:after="0"/>
        <w:rPr>
          <w:rFonts w:ascii="Palatino Linotype" w:hAnsi="Palatino Linotype"/>
        </w:rPr>
      </w:pPr>
      <w:r>
        <w:rPr>
          <w:rFonts w:ascii="Palatino Linotype" w:hAnsi="Palatino Linotype"/>
        </w:rPr>
        <w:t>My starting point is the Review’s finding, with which I agree, that:</w:t>
      </w:r>
    </w:p>
    <w:p w14:paraId="7CF2B75C" w14:textId="679D27AE" w:rsidR="00FE675F" w:rsidRDefault="00FE675F" w:rsidP="00FE675F">
      <w:pPr>
        <w:spacing w:after="0"/>
        <w:ind w:left="720"/>
        <w:rPr>
          <w:rFonts w:ascii="Palatino Linotype" w:hAnsi="Palatino Linotype"/>
        </w:rPr>
      </w:pPr>
      <w:r>
        <w:rPr>
          <w:rFonts w:ascii="Palatino Linotype" w:hAnsi="Palatino Linotype"/>
        </w:rPr>
        <w:t xml:space="preserve">“There are strong concerns that the APS’s underlying capacity has been weakened over time.” (Review: p.14) </w:t>
      </w:r>
    </w:p>
    <w:p w14:paraId="13083799" w14:textId="5EB3FAC7" w:rsidR="00714518" w:rsidRDefault="00714518" w:rsidP="00714518">
      <w:pPr>
        <w:pStyle w:val="Default"/>
        <w:ind w:left="720"/>
        <w:rPr>
          <w:rFonts w:ascii="Palatino Linotype" w:hAnsi="Palatino Linotype"/>
        </w:rPr>
      </w:pPr>
      <w:r>
        <w:rPr>
          <w:rFonts w:ascii="Palatino Linotype" w:hAnsi="Palatino Linotype"/>
        </w:rPr>
        <w:t>“the</w:t>
      </w:r>
      <w:r w:rsidRPr="00714518">
        <w:rPr>
          <w:rFonts w:ascii="Palatino Linotype" w:hAnsi="Palatino Linotype"/>
          <w:sz w:val="22"/>
          <w:szCs w:val="22"/>
        </w:rPr>
        <w:t xml:space="preserve"> APS’s capability has diminished over time, that there is too much unused potential, that specific skills gaps have emerged (for example, data capabilities), and that the APS’s bench strength is not what it once was</w:t>
      </w:r>
      <w:r>
        <w:rPr>
          <w:sz w:val="18"/>
          <w:szCs w:val="18"/>
        </w:rPr>
        <w:t xml:space="preserve">.” </w:t>
      </w:r>
      <w:r>
        <w:rPr>
          <w:rFonts w:ascii="Palatino Linotype" w:hAnsi="Palatino Linotype"/>
          <w:sz w:val="22"/>
          <w:szCs w:val="22"/>
        </w:rPr>
        <w:t>(Review: p.38)</w:t>
      </w:r>
    </w:p>
    <w:p w14:paraId="1D340A2C" w14:textId="2EDD557B" w:rsidR="00D81D4B" w:rsidRDefault="00D81D4B" w:rsidP="00FE675F">
      <w:pPr>
        <w:spacing w:before="240" w:after="0"/>
        <w:rPr>
          <w:rFonts w:ascii="Palatino Linotype" w:hAnsi="Palatino Linotype"/>
        </w:rPr>
      </w:pPr>
      <w:r>
        <w:rPr>
          <w:rFonts w:ascii="Palatino Linotype" w:hAnsi="Palatino Linotype"/>
        </w:rPr>
        <w:t xml:space="preserve">I am </w:t>
      </w:r>
      <w:r w:rsidR="00883713">
        <w:rPr>
          <w:rFonts w:ascii="Palatino Linotype" w:hAnsi="Palatino Linotype"/>
        </w:rPr>
        <w:t>especially</w:t>
      </w:r>
      <w:r>
        <w:rPr>
          <w:rFonts w:ascii="Palatino Linotype" w:hAnsi="Palatino Linotype"/>
        </w:rPr>
        <w:t xml:space="preserve"> concerned that the Review (p. 14) has found that:</w:t>
      </w:r>
    </w:p>
    <w:p w14:paraId="748BB91C" w14:textId="4CB46C7B" w:rsidR="00D81D4B" w:rsidRDefault="00D81D4B" w:rsidP="00D81D4B">
      <w:pPr>
        <w:spacing w:after="0"/>
        <w:ind w:left="720"/>
        <w:rPr>
          <w:rFonts w:ascii="Palatino Linotype" w:hAnsi="Palatino Linotype" w:cs="Montserrat"/>
          <w:color w:val="000000"/>
        </w:rPr>
      </w:pPr>
      <w:r>
        <w:rPr>
          <w:rFonts w:ascii="Palatino Linotype" w:hAnsi="Palatino Linotype" w:cs="Montserrat"/>
          <w:color w:val="000000"/>
        </w:rPr>
        <w:t>“</w:t>
      </w:r>
      <w:r w:rsidRPr="00D81D4B">
        <w:rPr>
          <w:rFonts w:ascii="Palatino Linotype" w:hAnsi="Palatino Linotype" w:cs="Montserrat"/>
          <w:color w:val="000000"/>
        </w:rPr>
        <w:t>too often, successful leadership within the APS is more associated with responsiveness and upward management than with employee development, entrepreneurialism and stewardship of the service.</w:t>
      </w:r>
      <w:r>
        <w:rPr>
          <w:rFonts w:ascii="Palatino Linotype" w:hAnsi="Palatino Linotype" w:cs="Montserrat"/>
          <w:color w:val="000000"/>
        </w:rPr>
        <w:t>”</w:t>
      </w:r>
    </w:p>
    <w:p w14:paraId="74FCE878" w14:textId="36730E93" w:rsidR="009841A0" w:rsidRDefault="00D81D4B" w:rsidP="009841A0">
      <w:pPr>
        <w:spacing w:before="240" w:after="0"/>
      </w:pPr>
      <w:r>
        <w:rPr>
          <w:rFonts w:ascii="Palatino Linotype" w:hAnsi="Palatino Linotype" w:cs="Montserrat"/>
          <w:color w:val="000000"/>
        </w:rPr>
        <w:t>In addition, I was struck by the following two comments by APS staff members that the R</w:t>
      </w:r>
      <w:r w:rsidR="00A84BC6">
        <w:rPr>
          <w:rFonts w:ascii="Palatino Linotype" w:hAnsi="Palatino Linotype" w:cs="Montserrat"/>
          <w:color w:val="000000"/>
        </w:rPr>
        <w:t>e</w:t>
      </w:r>
      <w:r>
        <w:rPr>
          <w:rFonts w:ascii="Palatino Linotype" w:hAnsi="Palatino Linotype" w:cs="Montserrat"/>
          <w:color w:val="000000"/>
        </w:rPr>
        <w:t>vi</w:t>
      </w:r>
      <w:r w:rsidR="00A84BC6">
        <w:rPr>
          <w:rFonts w:ascii="Palatino Linotype" w:hAnsi="Palatino Linotype" w:cs="Montserrat"/>
          <w:color w:val="000000"/>
        </w:rPr>
        <w:t>ew</w:t>
      </w:r>
      <w:r w:rsidR="00714518">
        <w:rPr>
          <w:rFonts w:ascii="Palatino Linotype" w:hAnsi="Palatino Linotype" w:cs="Montserrat"/>
          <w:color w:val="000000"/>
        </w:rPr>
        <w:t xml:space="preserve"> (p.36)</w:t>
      </w:r>
      <w:r w:rsidR="00A84BC6">
        <w:rPr>
          <w:rFonts w:ascii="Palatino Linotype" w:hAnsi="Palatino Linotype" w:cs="Montserrat"/>
          <w:color w:val="000000"/>
        </w:rPr>
        <w:t xml:space="preserve"> has chosen to cite:</w:t>
      </w:r>
      <w:r w:rsidR="009841A0">
        <w:rPr>
          <w:rFonts w:ascii="Palatino Linotype" w:hAnsi="Palatino Linotype" w:cs="Montserrat"/>
          <w:color w:val="000000"/>
        </w:rPr>
        <w:tab/>
      </w:r>
    </w:p>
    <w:p w14:paraId="78A7DA52" w14:textId="058333DB" w:rsidR="009841A0" w:rsidRDefault="009841A0" w:rsidP="009841A0">
      <w:pPr>
        <w:pStyle w:val="Default"/>
        <w:rPr>
          <w:rFonts w:ascii="Palatino Linotype" w:hAnsi="Palatino Linotype"/>
          <w:sz w:val="22"/>
          <w:szCs w:val="22"/>
        </w:rPr>
      </w:pPr>
      <w:r w:rsidRPr="009841A0">
        <w:rPr>
          <w:rFonts w:ascii="Palatino Linotype" w:hAnsi="Palatino Linotype"/>
          <w:iCs/>
          <w:sz w:val="22"/>
          <w:szCs w:val="22"/>
        </w:rPr>
        <w:t xml:space="preserve">“We have many ambitious, capable people not reaching their full potential (they are frustrated, bored).” </w:t>
      </w:r>
      <w:r w:rsidRPr="009841A0">
        <w:rPr>
          <w:rFonts w:ascii="Palatino Linotype" w:hAnsi="Palatino Linotype"/>
          <w:b/>
          <w:bCs/>
          <w:sz w:val="22"/>
          <w:szCs w:val="22"/>
        </w:rPr>
        <w:t xml:space="preserve"> </w:t>
      </w:r>
    </w:p>
    <w:p w14:paraId="39633107" w14:textId="7702E1BC" w:rsidR="009841A0" w:rsidRDefault="009841A0" w:rsidP="009841A0">
      <w:pPr>
        <w:pStyle w:val="Default"/>
        <w:rPr>
          <w:rFonts w:ascii="Palatino Linotype" w:hAnsi="Palatino Linotype"/>
          <w:iCs/>
          <w:sz w:val="22"/>
          <w:szCs w:val="22"/>
        </w:rPr>
      </w:pPr>
      <w:r w:rsidRPr="009841A0">
        <w:rPr>
          <w:rFonts w:ascii="Palatino Linotype" w:hAnsi="Palatino Linotype"/>
          <w:iCs/>
          <w:sz w:val="22"/>
          <w:szCs w:val="22"/>
        </w:rPr>
        <w:t xml:space="preserve">“I have observed a gradual erosion of specialist expertise. This affects the ability of the APS to provide quality policy advice, regulatory oversight and services.” </w:t>
      </w:r>
    </w:p>
    <w:p w14:paraId="449ADC50" w14:textId="3AC2BB9C" w:rsidR="00714518" w:rsidRDefault="00714518" w:rsidP="009841A0">
      <w:pPr>
        <w:pStyle w:val="Default"/>
        <w:rPr>
          <w:rFonts w:ascii="Palatino Linotype" w:hAnsi="Palatino Linotype"/>
          <w:iCs/>
          <w:sz w:val="22"/>
          <w:szCs w:val="22"/>
        </w:rPr>
      </w:pPr>
      <w:r>
        <w:rPr>
          <w:rFonts w:ascii="Palatino Linotype" w:hAnsi="Palatino Linotype"/>
          <w:iCs/>
          <w:sz w:val="22"/>
          <w:szCs w:val="22"/>
        </w:rPr>
        <w:t>And</w:t>
      </w:r>
      <w:r w:rsidR="002D7921">
        <w:rPr>
          <w:rFonts w:ascii="Palatino Linotype" w:hAnsi="Palatino Linotype"/>
          <w:iCs/>
          <w:sz w:val="22"/>
          <w:szCs w:val="22"/>
        </w:rPr>
        <w:t xml:space="preserve"> I note</w:t>
      </w:r>
      <w:r>
        <w:rPr>
          <w:rFonts w:ascii="Palatino Linotype" w:hAnsi="Palatino Linotype"/>
          <w:iCs/>
          <w:sz w:val="22"/>
          <w:szCs w:val="22"/>
        </w:rPr>
        <w:t xml:space="preserve"> that the Review</w:t>
      </w:r>
      <w:r w:rsidR="00883713">
        <w:rPr>
          <w:rFonts w:ascii="Palatino Linotype" w:hAnsi="Palatino Linotype"/>
          <w:iCs/>
          <w:sz w:val="22"/>
          <w:szCs w:val="22"/>
        </w:rPr>
        <w:t xml:space="preserve"> (p.38)</w:t>
      </w:r>
      <w:r>
        <w:rPr>
          <w:rFonts w:ascii="Palatino Linotype" w:hAnsi="Palatino Linotype"/>
          <w:iCs/>
          <w:sz w:val="22"/>
          <w:szCs w:val="22"/>
        </w:rPr>
        <w:t xml:space="preserve"> has found that:</w:t>
      </w:r>
    </w:p>
    <w:p w14:paraId="4E17B696" w14:textId="7C251AFC" w:rsidR="00714518" w:rsidRDefault="00714518" w:rsidP="009841A0">
      <w:pPr>
        <w:pStyle w:val="Default"/>
        <w:rPr>
          <w:rFonts w:ascii="Palatino Linotype" w:hAnsi="Palatino Linotype"/>
          <w:iCs/>
          <w:sz w:val="22"/>
          <w:szCs w:val="22"/>
        </w:rPr>
      </w:pPr>
      <w:r>
        <w:rPr>
          <w:rFonts w:ascii="Palatino Linotype" w:hAnsi="Palatino Linotype"/>
          <w:iCs/>
          <w:sz w:val="22"/>
          <w:szCs w:val="22"/>
        </w:rPr>
        <w:t xml:space="preserve">“Lack of career development and progression </w:t>
      </w:r>
      <w:r w:rsidR="00883713">
        <w:rPr>
          <w:rFonts w:ascii="Palatino Linotype" w:hAnsi="Palatino Linotype"/>
          <w:iCs/>
          <w:sz w:val="22"/>
          <w:szCs w:val="22"/>
        </w:rPr>
        <w:t>being the primary stated reason people leave the APS”.</w:t>
      </w:r>
    </w:p>
    <w:p w14:paraId="2ADAB9C8" w14:textId="77777777" w:rsidR="004B4E68" w:rsidRDefault="00883713" w:rsidP="007C7D2F">
      <w:pPr>
        <w:pStyle w:val="Default"/>
        <w:spacing w:before="240"/>
        <w:rPr>
          <w:rFonts w:ascii="Palatino Linotype" w:hAnsi="Palatino Linotype"/>
          <w:iCs/>
          <w:sz w:val="22"/>
          <w:szCs w:val="22"/>
        </w:rPr>
      </w:pPr>
      <w:r>
        <w:rPr>
          <w:rFonts w:ascii="Palatino Linotype" w:hAnsi="Palatino Linotype"/>
          <w:iCs/>
          <w:sz w:val="22"/>
          <w:szCs w:val="22"/>
        </w:rPr>
        <w:t xml:space="preserve">My conclusion – which I suggest these findings support – is that the APS </w:t>
      </w:r>
      <w:r w:rsidR="007C7D2F">
        <w:rPr>
          <w:rFonts w:ascii="Palatino Linotype" w:hAnsi="Palatino Linotype"/>
          <w:iCs/>
          <w:sz w:val="22"/>
          <w:szCs w:val="22"/>
        </w:rPr>
        <w:t>has become too concerned with managing upwards and too risk averse. That has led to too many senior manage</w:t>
      </w:r>
      <w:r w:rsidR="002D7921">
        <w:rPr>
          <w:rFonts w:ascii="Palatino Linotype" w:hAnsi="Palatino Linotype"/>
          <w:iCs/>
          <w:sz w:val="22"/>
          <w:szCs w:val="22"/>
        </w:rPr>
        <w:t>rs in the SES</w:t>
      </w:r>
      <w:r w:rsidR="007C7D2F">
        <w:rPr>
          <w:rFonts w:ascii="Palatino Linotype" w:hAnsi="Palatino Linotype"/>
          <w:iCs/>
          <w:sz w:val="22"/>
          <w:szCs w:val="22"/>
        </w:rPr>
        <w:t>, with middle-level professional staff having insufficient responsibility for providing policy advice and feeling that their skills are unused and unlikely to develop further.</w:t>
      </w:r>
      <w:r w:rsidR="008C71B0">
        <w:rPr>
          <w:rFonts w:ascii="Palatino Linotype" w:hAnsi="Palatino Linotype"/>
          <w:iCs/>
          <w:sz w:val="22"/>
          <w:szCs w:val="22"/>
        </w:rPr>
        <w:t xml:space="preserve"> </w:t>
      </w:r>
    </w:p>
    <w:p w14:paraId="371C00AA" w14:textId="2CF3224C" w:rsidR="007C7D2F" w:rsidRDefault="008C71B0" w:rsidP="007C7D2F">
      <w:pPr>
        <w:pStyle w:val="Default"/>
        <w:spacing w:before="240"/>
        <w:rPr>
          <w:rFonts w:ascii="Palatino Linotype" w:hAnsi="Palatino Linotype"/>
          <w:iCs/>
          <w:sz w:val="22"/>
          <w:szCs w:val="22"/>
        </w:rPr>
      </w:pPr>
      <w:r>
        <w:rPr>
          <w:rFonts w:ascii="Palatino Linotype" w:hAnsi="Palatino Linotype"/>
          <w:iCs/>
          <w:sz w:val="22"/>
          <w:szCs w:val="22"/>
        </w:rPr>
        <w:lastRenderedPageBreak/>
        <w:t xml:space="preserve">In addition, the fetish of the present Coalition Government </w:t>
      </w:r>
      <w:r w:rsidR="004B4E68">
        <w:rPr>
          <w:rFonts w:ascii="Palatino Linotype" w:hAnsi="Palatino Linotype"/>
          <w:iCs/>
          <w:sz w:val="22"/>
          <w:szCs w:val="22"/>
        </w:rPr>
        <w:t>with keeping staff numbers down has led to work being contracted out that would once have been done by in-house professionals. It is yet to be demonstrated that this type of contracting out has led to budget savings, but it has left the remaining professionals in the APS feeling that they have become contract managers and that they don’t have sufficient opportunity to engage directly in the research and evaluation that should underpin policy development and review.</w:t>
      </w:r>
    </w:p>
    <w:p w14:paraId="6686FB5D" w14:textId="219A4B8F" w:rsidR="00883713" w:rsidRDefault="00883713" w:rsidP="007C7D2F">
      <w:pPr>
        <w:pStyle w:val="Default"/>
        <w:spacing w:before="240"/>
        <w:rPr>
          <w:rFonts w:ascii="Palatino Linotype" w:hAnsi="Palatino Linotype"/>
        </w:rPr>
      </w:pPr>
      <w:r>
        <w:rPr>
          <w:rFonts w:ascii="Palatino Linotype" w:hAnsi="Palatino Linotype"/>
        </w:rPr>
        <w:t xml:space="preserve">As the Review (p.15) </w:t>
      </w:r>
      <w:r w:rsidR="002D7921">
        <w:rPr>
          <w:rFonts w:ascii="Palatino Linotype" w:hAnsi="Palatino Linotype"/>
        </w:rPr>
        <w:t>notes</w:t>
      </w:r>
      <w:r>
        <w:rPr>
          <w:rFonts w:ascii="Palatino Linotype" w:hAnsi="Palatino Linotype"/>
        </w:rPr>
        <w:t>: a key issue</w:t>
      </w:r>
      <w:r w:rsidR="004B4E68">
        <w:rPr>
          <w:rFonts w:ascii="Palatino Linotype" w:hAnsi="Palatino Linotype"/>
        </w:rPr>
        <w:t xml:space="preserve"> for the future of policy advice and its implementation</w:t>
      </w:r>
      <w:r>
        <w:rPr>
          <w:rFonts w:ascii="Palatino Linotype" w:hAnsi="Palatino Linotype"/>
        </w:rPr>
        <w:t xml:space="preserve"> is the balance that the APS should strike between remaining responsive to the government of the day and to act as custodian of the range of functions and institutions that endure from government to government. Indeed, I would go further and argue that the APS has a responsibility to argue on behalf of the public interest and good policy, while recognising that the elected government of the day should always be the final arbiter of what is in the public interest.</w:t>
      </w:r>
      <w:r w:rsidR="004B4E68">
        <w:rPr>
          <w:rFonts w:ascii="Palatino Linotype" w:hAnsi="Palatino Linotype"/>
        </w:rPr>
        <w:t xml:space="preserve"> But that still means that the public service has a responsibility to ensure that the government is fully and properly informed before it makes its decisions.</w:t>
      </w:r>
    </w:p>
    <w:p w14:paraId="79318B8B" w14:textId="53E66D46" w:rsidR="00F15196" w:rsidRDefault="00EB0902" w:rsidP="007C7D2F">
      <w:pPr>
        <w:pStyle w:val="Default"/>
        <w:spacing w:before="240"/>
        <w:rPr>
          <w:rFonts w:ascii="Palatino Linotype" w:hAnsi="Palatino Linotype"/>
        </w:rPr>
      </w:pPr>
      <w:r>
        <w:rPr>
          <w:rFonts w:ascii="Palatino Linotype" w:hAnsi="Palatino Linotype"/>
        </w:rPr>
        <w:t xml:space="preserve">As I see it, the capacity of the APS to provide good policy advice will continue to atrophy unless better use is made of that advice. </w:t>
      </w:r>
      <w:r w:rsidR="00F15196">
        <w:rPr>
          <w:rFonts w:ascii="Palatino Linotype" w:hAnsi="Palatino Linotype"/>
        </w:rPr>
        <w:t>As the Review (p.36) puts it a transformed workforce able to undertake deep research, evaluation and data analytics, will be critical to integrated policy approaches that take a strategic view of Australia’s interests across economic, social, security and international domains.  But first, and most important, it will be necessary to ensure there is a demand for such capability if it is to grow and prosper.</w:t>
      </w:r>
    </w:p>
    <w:p w14:paraId="761F79CC" w14:textId="64A5D895" w:rsidR="00EB0902" w:rsidRDefault="00EB0902" w:rsidP="007C7D2F">
      <w:pPr>
        <w:pStyle w:val="Default"/>
        <w:spacing w:before="240"/>
        <w:rPr>
          <w:rFonts w:ascii="Palatino Linotype" w:hAnsi="Palatino Linotype"/>
        </w:rPr>
      </w:pPr>
      <w:r>
        <w:rPr>
          <w:rFonts w:ascii="Palatino Linotype" w:hAnsi="Palatino Linotype"/>
        </w:rPr>
        <w:t xml:space="preserve">In that context, I </w:t>
      </w:r>
      <w:r w:rsidR="00F15196">
        <w:rPr>
          <w:rFonts w:ascii="Palatino Linotype" w:hAnsi="Palatino Linotype"/>
        </w:rPr>
        <w:t xml:space="preserve">question </w:t>
      </w:r>
      <w:r w:rsidR="00744B36">
        <w:rPr>
          <w:rFonts w:ascii="Palatino Linotype" w:hAnsi="Palatino Linotype"/>
        </w:rPr>
        <w:t>how much will be achieved by</w:t>
      </w:r>
      <w:r>
        <w:rPr>
          <w:rFonts w:ascii="Palatino Linotype" w:hAnsi="Palatino Linotype"/>
        </w:rPr>
        <w:t xml:space="preserve"> the</w:t>
      </w:r>
      <w:r w:rsidR="00744B36">
        <w:rPr>
          <w:rFonts w:ascii="Palatino Linotype" w:hAnsi="Palatino Linotype"/>
        </w:rPr>
        <w:t xml:space="preserve"> Review’s proposals to </w:t>
      </w:r>
      <w:r w:rsidR="00744B36" w:rsidRPr="00744B36">
        <w:rPr>
          <w:rFonts w:ascii="Palatino Linotype" w:hAnsi="Palatino Linotype"/>
          <w:b/>
          <w:bCs/>
          <w:sz w:val="22"/>
          <w:szCs w:val="22"/>
        </w:rPr>
        <w:t>Invest in capability and talent development</w:t>
      </w:r>
      <w:r w:rsidR="00744B36">
        <w:rPr>
          <w:b/>
          <w:bCs/>
          <w:sz w:val="23"/>
          <w:szCs w:val="23"/>
        </w:rPr>
        <w:t xml:space="preserve"> </w:t>
      </w:r>
      <w:r w:rsidR="00744B36">
        <w:rPr>
          <w:rFonts w:ascii="Palatino Linotype" w:hAnsi="Palatino Linotype"/>
        </w:rPr>
        <w:t>as set out on page</w:t>
      </w:r>
      <w:r w:rsidR="0046028D">
        <w:rPr>
          <w:rFonts w:ascii="Palatino Linotype" w:hAnsi="Palatino Linotype"/>
        </w:rPr>
        <w:t>s</w:t>
      </w:r>
      <w:r w:rsidR="00744B36">
        <w:rPr>
          <w:rFonts w:ascii="Palatino Linotype" w:hAnsi="Palatino Linotype"/>
        </w:rPr>
        <w:t xml:space="preserve"> 38 to 40. Of course, these proposals are worthy, but will they make much difference unless there is a genuine willingness to</w:t>
      </w:r>
      <w:r w:rsidR="002D7921">
        <w:rPr>
          <w:rFonts w:ascii="Palatino Linotype" w:hAnsi="Palatino Linotype"/>
        </w:rPr>
        <w:t xml:space="preserve"> make full use of the professional capabilities of APS staff by ensuring</w:t>
      </w:r>
      <w:r w:rsidR="00744B36">
        <w:rPr>
          <w:rFonts w:ascii="Palatino Linotype" w:hAnsi="Palatino Linotype"/>
        </w:rPr>
        <w:t xml:space="preserve"> that in future policy is always evidence-based? </w:t>
      </w:r>
      <w:r w:rsidR="00016B5A">
        <w:rPr>
          <w:rFonts w:ascii="Palatino Linotype" w:hAnsi="Palatino Linotype"/>
        </w:rPr>
        <w:t>Furthermore,</w:t>
      </w:r>
      <w:r w:rsidR="00A05391">
        <w:rPr>
          <w:rFonts w:ascii="Palatino Linotype" w:hAnsi="Palatino Linotype"/>
        </w:rPr>
        <w:t xml:space="preserve"> in my view,</w:t>
      </w:r>
      <w:r w:rsidR="00744B36">
        <w:rPr>
          <w:rFonts w:ascii="Palatino Linotype" w:hAnsi="Palatino Linotype"/>
        </w:rPr>
        <w:t xml:space="preserve"> that would require making proper evaluation mandatory, as I discuss in the next section of this submission.</w:t>
      </w:r>
    </w:p>
    <w:p w14:paraId="16B71E3C" w14:textId="4811D131" w:rsidR="00744B36" w:rsidRDefault="00744B36" w:rsidP="00551025">
      <w:pPr>
        <w:pStyle w:val="Default"/>
        <w:spacing w:before="240"/>
        <w:rPr>
          <w:rFonts w:ascii="Palatino Linotype" w:hAnsi="Palatino Linotype"/>
          <w:b/>
        </w:rPr>
      </w:pPr>
      <w:r>
        <w:rPr>
          <w:rFonts w:ascii="Palatino Linotype" w:hAnsi="Palatino Linotype"/>
          <w:b/>
        </w:rPr>
        <w:t>Program and policy evaluation: the key to better policy and better use of skills</w:t>
      </w:r>
    </w:p>
    <w:p w14:paraId="6E930FA7" w14:textId="5D8BC476" w:rsidR="002D7921" w:rsidRDefault="002D7921" w:rsidP="00551025">
      <w:pPr>
        <w:pStyle w:val="Default"/>
        <w:rPr>
          <w:rFonts w:ascii="Palatino Linotype" w:hAnsi="Palatino Linotype"/>
        </w:rPr>
      </w:pPr>
      <w:r>
        <w:rPr>
          <w:rFonts w:ascii="Palatino Linotype" w:hAnsi="Palatino Linotype"/>
        </w:rPr>
        <w:t xml:space="preserve">I want to begin by acknowledging the discussion on p.41 of the Review’s Interim Report </w:t>
      </w:r>
      <w:r w:rsidR="00D17C29">
        <w:rPr>
          <w:rFonts w:ascii="Palatino Linotype" w:hAnsi="Palatino Linotype"/>
        </w:rPr>
        <w:t>where</w:t>
      </w:r>
      <w:r>
        <w:rPr>
          <w:rFonts w:ascii="Palatino Linotype" w:hAnsi="Palatino Linotype"/>
        </w:rPr>
        <w:t xml:space="preserve"> the need to develop</w:t>
      </w:r>
      <w:r w:rsidR="00D17C29">
        <w:rPr>
          <w:rFonts w:ascii="Palatino Linotype" w:hAnsi="Palatino Linotype"/>
        </w:rPr>
        <w:t xml:space="preserve"> the</w:t>
      </w:r>
      <w:r>
        <w:rPr>
          <w:rFonts w:ascii="Palatino Linotype" w:hAnsi="Palatino Linotype"/>
        </w:rPr>
        <w:t xml:space="preserve"> </w:t>
      </w:r>
      <w:r w:rsidR="00D17C29">
        <w:rPr>
          <w:rFonts w:ascii="Palatino Linotype" w:hAnsi="Palatino Linotype"/>
        </w:rPr>
        <w:t>research, evaluation and data analytics capacity in the APS is properly recognised. What is now needed is to determine how best this need can be met.</w:t>
      </w:r>
    </w:p>
    <w:p w14:paraId="55FCCE3D" w14:textId="1346542C" w:rsidR="00D17C29" w:rsidRDefault="00D17C29" w:rsidP="00551025">
      <w:pPr>
        <w:pStyle w:val="Default"/>
        <w:spacing w:before="240"/>
        <w:rPr>
          <w:rFonts w:ascii="Palatino Linotype" w:hAnsi="Palatino Linotype"/>
        </w:rPr>
      </w:pPr>
      <w:r>
        <w:rPr>
          <w:rFonts w:ascii="Palatino Linotype" w:hAnsi="Palatino Linotype"/>
        </w:rPr>
        <w:t xml:space="preserve">In this regard, I would strongly recommend the excellent report commissioned from ANZOG by the Review on </w:t>
      </w:r>
      <w:r>
        <w:rPr>
          <w:rFonts w:ascii="Palatino Linotype" w:hAnsi="Palatino Linotype"/>
          <w:i/>
        </w:rPr>
        <w:t xml:space="preserve">Evaluation and Learning from Failure and Success. </w:t>
      </w:r>
      <w:r>
        <w:rPr>
          <w:rFonts w:ascii="Palatino Linotype" w:hAnsi="Palatino Linotype"/>
        </w:rPr>
        <w:t>What I will attempt to do here is to provide my perspective on some of the issues and questions raised in the ANZOG report.</w:t>
      </w:r>
    </w:p>
    <w:p w14:paraId="7F74716B" w14:textId="3EC5F556" w:rsidR="00551025" w:rsidRDefault="00551025" w:rsidP="00551025">
      <w:pPr>
        <w:autoSpaceDE w:val="0"/>
        <w:autoSpaceDN w:val="0"/>
        <w:adjustRightInd w:val="0"/>
        <w:spacing w:after="0" w:line="240" w:lineRule="auto"/>
        <w:rPr>
          <w:rFonts w:ascii="Palatino Linotype" w:hAnsi="Palatino Linotype" w:cs="Arial"/>
          <w:color w:val="000000"/>
        </w:rPr>
      </w:pPr>
      <w:r w:rsidRPr="00551025">
        <w:rPr>
          <w:rFonts w:ascii="Palatino Linotype" w:hAnsi="Palatino Linotype" w:cs="Arial"/>
          <w:color w:val="000000"/>
        </w:rPr>
        <w:t xml:space="preserve"> </w:t>
      </w:r>
    </w:p>
    <w:p w14:paraId="63E7F3C3" w14:textId="766DF00A" w:rsidR="0024773B" w:rsidRPr="0024773B" w:rsidRDefault="0024773B" w:rsidP="0024773B">
      <w:pPr>
        <w:autoSpaceDE w:val="0"/>
        <w:autoSpaceDN w:val="0"/>
        <w:adjustRightInd w:val="0"/>
        <w:spacing w:before="240" w:after="0" w:line="240" w:lineRule="auto"/>
        <w:rPr>
          <w:rFonts w:ascii="Palatino Linotype" w:hAnsi="Palatino Linotype" w:cs="Arial"/>
          <w:color w:val="000000"/>
          <w:sz w:val="24"/>
          <w:szCs w:val="24"/>
        </w:rPr>
      </w:pPr>
      <w:r w:rsidRPr="0024773B">
        <w:rPr>
          <w:rFonts w:ascii="Palatino Linotype" w:hAnsi="Palatino Linotype" w:cs="Arial"/>
          <w:color w:val="000000"/>
          <w:sz w:val="24"/>
          <w:szCs w:val="24"/>
        </w:rPr>
        <w:lastRenderedPageBreak/>
        <w:t>Fundamentally, the development, implementation and management of public services and programs should be guided by systematic efforts to determine ‘what works’ and ‘what is required to make it work’.</w:t>
      </w:r>
      <w:r w:rsidR="008472F5">
        <w:rPr>
          <w:rFonts w:ascii="Palatino Linotype" w:hAnsi="Palatino Linotype" w:cs="Arial"/>
          <w:color w:val="000000"/>
          <w:sz w:val="24"/>
          <w:szCs w:val="24"/>
        </w:rPr>
        <w:t xml:space="preserve"> This is why evaluation is so critical.</w:t>
      </w:r>
      <w:r w:rsidRPr="0024773B">
        <w:rPr>
          <w:rFonts w:ascii="Palatino Linotype" w:hAnsi="Palatino Linotype" w:cs="Arial"/>
          <w:color w:val="000000"/>
          <w:sz w:val="24"/>
          <w:szCs w:val="24"/>
        </w:rPr>
        <w:t xml:space="preserve"> Indeed, it is </w:t>
      </w:r>
      <w:r>
        <w:rPr>
          <w:rFonts w:ascii="Palatino Linotype" w:hAnsi="Palatino Linotype" w:cs="Arial"/>
          <w:color w:val="000000"/>
          <w:sz w:val="24"/>
          <w:szCs w:val="24"/>
        </w:rPr>
        <w:t>the</w:t>
      </w:r>
      <w:r w:rsidRPr="0024773B">
        <w:rPr>
          <w:rFonts w:ascii="Palatino Linotype" w:hAnsi="Palatino Linotype" w:cs="Arial"/>
          <w:color w:val="000000"/>
          <w:sz w:val="24"/>
          <w:szCs w:val="24"/>
        </w:rPr>
        <w:t xml:space="preserve"> capacity</w:t>
      </w:r>
      <w:r>
        <w:rPr>
          <w:rFonts w:ascii="Palatino Linotype" w:hAnsi="Palatino Linotype" w:cs="Arial"/>
          <w:color w:val="000000"/>
          <w:sz w:val="24"/>
          <w:szCs w:val="24"/>
        </w:rPr>
        <w:t xml:space="preserve"> of the APS</w:t>
      </w:r>
      <w:r w:rsidRPr="0024773B">
        <w:rPr>
          <w:rFonts w:ascii="Palatino Linotype" w:hAnsi="Palatino Linotype" w:cs="Arial"/>
          <w:color w:val="000000"/>
          <w:sz w:val="24"/>
          <w:szCs w:val="24"/>
        </w:rPr>
        <w:t xml:space="preserve"> to engage in this analysis that provides the main rationale for having a </w:t>
      </w:r>
      <w:r>
        <w:rPr>
          <w:rFonts w:ascii="Palatino Linotype" w:hAnsi="Palatino Linotype" w:cs="Arial"/>
          <w:color w:val="000000"/>
          <w:sz w:val="24"/>
          <w:szCs w:val="24"/>
        </w:rPr>
        <w:t xml:space="preserve">separate </w:t>
      </w:r>
      <w:r w:rsidRPr="0024773B">
        <w:rPr>
          <w:rFonts w:ascii="Palatino Linotype" w:hAnsi="Palatino Linotype" w:cs="Arial"/>
          <w:color w:val="000000"/>
          <w:sz w:val="24"/>
          <w:szCs w:val="24"/>
        </w:rPr>
        <w:t>professional and independent public service.</w:t>
      </w:r>
      <w:r>
        <w:rPr>
          <w:rFonts w:ascii="Palatino Linotype" w:hAnsi="Palatino Linotype" w:cs="Arial"/>
          <w:color w:val="000000"/>
          <w:sz w:val="24"/>
          <w:szCs w:val="24"/>
        </w:rPr>
        <w:t xml:space="preserve"> </w:t>
      </w:r>
    </w:p>
    <w:p w14:paraId="36C6501E" w14:textId="74AB4CEE" w:rsidR="009452DC" w:rsidRDefault="00007680" w:rsidP="00007680">
      <w:pPr>
        <w:pStyle w:val="Default"/>
        <w:spacing w:before="240"/>
        <w:rPr>
          <w:rFonts w:ascii="Palatino Linotype" w:hAnsi="Palatino Linotype"/>
        </w:rPr>
      </w:pPr>
      <w:r>
        <w:rPr>
          <w:rFonts w:ascii="Palatino Linotype" w:hAnsi="Palatino Linotype" w:cs="Arial"/>
        </w:rPr>
        <w:t>Unfortunately,</w:t>
      </w:r>
      <w:r w:rsidR="00A05391">
        <w:rPr>
          <w:rFonts w:ascii="Palatino Linotype" w:hAnsi="Palatino Linotype" w:cs="Arial"/>
        </w:rPr>
        <w:t xml:space="preserve"> however,</w:t>
      </w:r>
      <w:r>
        <w:rPr>
          <w:rFonts w:ascii="Palatino Linotype" w:hAnsi="Palatino Linotype" w:cs="Arial"/>
        </w:rPr>
        <w:t xml:space="preserve"> as the Review acknowledges (p.41): “</w:t>
      </w:r>
      <w:r w:rsidRPr="00007680">
        <w:rPr>
          <w:rFonts w:ascii="Palatino Linotype" w:hAnsi="Palatino Linotype"/>
        </w:rPr>
        <w:t>applied research functions across the APS have diminished over time</w:t>
      </w:r>
      <w:r>
        <w:rPr>
          <w:rFonts w:ascii="Palatino Linotype" w:hAnsi="Palatino Linotype"/>
        </w:rPr>
        <w:t xml:space="preserve">”. Similarly, ANZOG (p. 8) found </w:t>
      </w:r>
      <w:r w:rsidRPr="00007680">
        <w:rPr>
          <w:rFonts w:ascii="Palatino Linotype" w:hAnsi="Palatino Linotype"/>
        </w:rPr>
        <w:t>that</w:t>
      </w:r>
      <w:r w:rsidR="009452DC">
        <w:rPr>
          <w:rFonts w:ascii="Palatino Linotype" w:hAnsi="Palatino Linotype"/>
        </w:rPr>
        <w:t>:</w:t>
      </w:r>
      <w:r w:rsidRPr="00007680">
        <w:rPr>
          <w:rFonts w:ascii="Palatino Linotype" w:hAnsi="Palatino Linotype"/>
        </w:rPr>
        <w:t xml:space="preserve"> </w:t>
      </w:r>
    </w:p>
    <w:p w14:paraId="681FD742" w14:textId="77777777" w:rsidR="009452DC" w:rsidRPr="009452DC" w:rsidRDefault="00007680" w:rsidP="009452DC">
      <w:pPr>
        <w:pStyle w:val="Default"/>
        <w:numPr>
          <w:ilvl w:val="0"/>
          <w:numId w:val="6"/>
        </w:numPr>
        <w:rPr>
          <w:sz w:val="18"/>
          <w:szCs w:val="18"/>
        </w:rPr>
      </w:pPr>
      <w:r>
        <w:rPr>
          <w:rFonts w:ascii="Palatino Linotype" w:hAnsi="Palatino Linotype"/>
        </w:rPr>
        <w:t>“</w:t>
      </w:r>
      <w:r w:rsidRPr="00007680">
        <w:rPr>
          <w:rFonts w:ascii="Palatino Linotype" w:hAnsi="Palatino Linotype"/>
        </w:rPr>
        <w:t>it has been observed repeatedly that the APS currently does not learn well from experience, that its approach to evaluation is piecemeal both in scope and quality, and that this diminishes accountability and is a significant barrier to evidence-based policy-making</w:t>
      </w:r>
      <w:r>
        <w:rPr>
          <w:rFonts w:ascii="Palatino Linotype" w:hAnsi="Palatino Linotype"/>
        </w:rPr>
        <w:t>”</w:t>
      </w:r>
      <w:r w:rsidR="009452DC">
        <w:rPr>
          <w:rFonts w:ascii="Palatino Linotype" w:hAnsi="Palatino Linotype"/>
        </w:rPr>
        <w:t>, and</w:t>
      </w:r>
    </w:p>
    <w:p w14:paraId="4AAC3F73" w14:textId="77FAA369" w:rsidR="009452DC" w:rsidRDefault="009452DC" w:rsidP="009452DC">
      <w:pPr>
        <w:pStyle w:val="Default"/>
        <w:numPr>
          <w:ilvl w:val="0"/>
          <w:numId w:val="6"/>
        </w:numPr>
        <w:rPr>
          <w:rFonts w:ascii="Palatino Linotype" w:hAnsi="Palatino Linotype"/>
        </w:rPr>
      </w:pPr>
      <w:r>
        <w:rPr>
          <w:rFonts w:ascii="Palatino Linotype" w:hAnsi="Palatino Linotype"/>
        </w:rPr>
        <w:t>“</w:t>
      </w:r>
      <w:r w:rsidRPr="009452DC">
        <w:rPr>
          <w:rFonts w:ascii="Palatino Linotype" w:hAnsi="Palatino Linotype"/>
        </w:rPr>
        <w:t>the heart of this problem is not a lack of skills and capacity of public servants. Rather it is a product of cultural practices that have evolved within the APS, and of the environment in which the APS operates</w:t>
      </w:r>
      <w:r>
        <w:rPr>
          <w:rFonts w:ascii="Palatino Linotype" w:hAnsi="Palatino Linotype"/>
        </w:rPr>
        <w:t>”</w:t>
      </w:r>
      <w:r w:rsidRPr="009452DC">
        <w:rPr>
          <w:rFonts w:ascii="Palatino Linotype" w:hAnsi="Palatino Linotype"/>
        </w:rPr>
        <w:t xml:space="preserve">. </w:t>
      </w:r>
    </w:p>
    <w:p w14:paraId="07A8DC43" w14:textId="6AA813B2" w:rsidR="009108A5" w:rsidRDefault="009108A5" w:rsidP="009452DC">
      <w:pPr>
        <w:pStyle w:val="Default"/>
        <w:spacing w:before="240"/>
        <w:rPr>
          <w:rFonts w:ascii="Palatino Linotype" w:hAnsi="Palatino Linotype"/>
        </w:rPr>
      </w:pPr>
      <w:r>
        <w:rPr>
          <w:rFonts w:ascii="Palatino Linotype" w:hAnsi="Palatino Linotype"/>
        </w:rPr>
        <w:t xml:space="preserve">“One of the key impediments to effective evaluation within current structures and approaches [identified by ANZOG, p.9] is a reluctance of ministers to allow for scrutiny of policies and programs due to such critiques”. Clearly this is a difficulty, but in the past – for example during the Hawke-Keating Governments – Australia did </w:t>
      </w:r>
      <w:r w:rsidR="00CC48BE">
        <w:rPr>
          <w:rFonts w:ascii="Palatino Linotype" w:hAnsi="Palatino Linotype"/>
        </w:rPr>
        <w:t>mandate</w:t>
      </w:r>
      <w:r>
        <w:rPr>
          <w:rFonts w:ascii="Palatino Linotype" w:hAnsi="Palatino Linotype"/>
        </w:rPr>
        <w:t xml:space="preserve"> systematic program evaluation and</w:t>
      </w:r>
      <w:r w:rsidR="00CC48BE">
        <w:rPr>
          <w:rFonts w:ascii="Palatino Linotype" w:hAnsi="Palatino Linotype"/>
        </w:rPr>
        <w:t xml:space="preserve"> that</w:t>
      </w:r>
      <w:r>
        <w:rPr>
          <w:rFonts w:ascii="Palatino Linotype" w:hAnsi="Palatino Linotype"/>
        </w:rPr>
        <w:t xml:space="preserve"> did achieve significant benefits for public policy. </w:t>
      </w:r>
    </w:p>
    <w:p w14:paraId="1200F5EB" w14:textId="3178DE8F" w:rsidR="009108A5" w:rsidRDefault="009108A5" w:rsidP="009452DC">
      <w:pPr>
        <w:pStyle w:val="Default"/>
        <w:spacing w:before="240"/>
        <w:rPr>
          <w:rFonts w:ascii="Palatino Linotype" w:hAnsi="Palatino Linotype"/>
        </w:rPr>
      </w:pPr>
      <w:r>
        <w:rPr>
          <w:rFonts w:ascii="Palatino Linotype" w:hAnsi="Palatino Linotype"/>
        </w:rPr>
        <w:t xml:space="preserve">As ANZOG (p.9) </w:t>
      </w:r>
      <w:r w:rsidR="00773FE4">
        <w:rPr>
          <w:rFonts w:ascii="Palatino Linotype" w:hAnsi="Palatino Linotype"/>
        </w:rPr>
        <w:t>points out this evaluation</w:t>
      </w:r>
      <w:r>
        <w:rPr>
          <w:rFonts w:ascii="Palatino Linotype" w:hAnsi="Palatino Linotype"/>
        </w:rPr>
        <w:t>:</w:t>
      </w:r>
    </w:p>
    <w:p w14:paraId="371014E1" w14:textId="40365C98" w:rsidR="00B01149" w:rsidRPr="00773FE4" w:rsidRDefault="00773FE4" w:rsidP="00773FE4">
      <w:pPr>
        <w:pStyle w:val="Default"/>
        <w:ind w:left="720"/>
        <w:rPr>
          <w:rFonts w:ascii="Palatino Linotype" w:hAnsi="Palatino Linotype"/>
        </w:rPr>
      </w:pPr>
      <w:r w:rsidRPr="00773FE4">
        <w:rPr>
          <w:rFonts w:ascii="Palatino Linotype" w:hAnsi="Palatino Linotype"/>
        </w:rPr>
        <w:t>“provides a strong basis for decision-making on whether to maintain or modify programs, and, by being embedded in the learning framework of departments, should enhance policy advice, and program development and implementation. It would also enable stronger engagement with stakeholders, the wider community and the electorate. It would enable them to more concretely demonstrate the public value, and value for money, of government initiatives, and to explain why some activities have been terminated, or particular strategies not advanced.”</w:t>
      </w:r>
    </w:p>
    <w:p w14:paraId="7F968001" w14:textId="1D066FE6" w:rsidR="00007680" w:rsidRDefault="009452DC" w:rsidP="009452DC">
      <w:pPr>
        <w:pStyle w:val="Default"/>
        <w:spacing w:before="240"/>
        <w:rPr>
          <w:rFonts w:ascii="Palatino Linotype" w:hAnsi="Palatino Linotype"/>
        </w:rPr>
      </w:pPr>
      <w:r>
        <w:rPr>
          <w:rFonts w:ascii="Palatino Linotype" w:hAnsi="Palatino Linotype"/>
        </w:rPr>
        <w:t>A</w:t>
      </w:r>
      <w:r w:rsidR="00773FE4">
        <w:rPr>
          <w:rFonts w:ascii="Palatino Linotype" w:hAnsi="Palatino Linotype"/>
        </w:rPr>
        <w:t>ccordingly,</w:t>
      </w:r>
      <w:r>
        <w:rPr>
          <w:rFonts w:ascii="Palatino Linotype" w:hAnsi="Palatino Linotype"/>
        </w:rPr>
        <w:t xml:space="preserve"> ANZOG concludes what is now needed is “</w:t>
      </w:r>
      <w:r w:rsidRPr="009452DC">
        <w:rPr>
          <w:rFonts w:ascii="Palatino Linotype" w:hAnsi="Palatino Linotype"/>
        </w:rPr>
        <w:t>an institutional framework that firmly embeds the strategic importance, and processes, of institutional learning</w:t>
      </w:r>
      <w:r>
        <w:rPr>
          <w:rFonts w:ascii="Palatino Linotype" w:hAnsi="Palatino Linotype"/>
        </w:rPr>
        <w:t>”.</w:t>
      </w:r>
      <w:r w:rsidR="00BC0AD7">
        <w:rPr>
          <w:rFonts w:ascii="Palatino Linotype" w:hAnsi="Palatino Linotype"/>
        </w:rPr>
        <w:t xml:space="preserve"> Unless government decision-making mandates the use of evaluation and research capabilities these will inevitably erode.</w:t>
      </w:r>
    </w:p>
    <w:p w14:paraId="6A4BED01" w14:textId="085F8492" w:rsidR="00BC0AD7" w:rsidRPr="00B31E3E" w:rsidRDefault="009E5AFD" w:rsidP="00BC0AD7">
      <w:pPr>
        <w:pStyle w:val="Default"/>
        <w:spacing w:before="240"/>
        <w:rPr>
          <w:rFonts w:ascii="Palatino Linotype" w:hAnsi="Palatino Linotype"/>
        </w:rPr>
      </w:pPr>
      <w:r>
        <w:rPr>
          <w:rFonts w:ascii="Palatino Linotype" w:hAnsi="Palatino Linotype"/>
        </w:rPr>
        <w:t>Based on</w:t>
      </w:r>
      <w:r w:rsidR="00B31E3E">
        <w:rPr>
          <w:rFonts w:ascii="Palatino Linotype" w:hAnsi="Palatino Linotype"/>
        </w:rPr>
        <w:t xml:space="preserve"> </w:t>
      </w:r>
      <w:r w:rsidR="00BC0AD7" w:rsidRPr="00B31E3E">
        <w:rPr>
          <w:rFonts w:ascii="Palatino Linotype" w:hAnsi="Palatino Linotype"/>
        </w:rPr>
        <w:t>the suggestion</w:t>
      </w:r>
      <w:r w:rsidR="00B31E3E">
        <w:rPr>
          <w:rFonts w:ascii="Palatino Linotype" w:hAnsi="Palatino Linotype"/>
        </w:rPr>
        <w:t>s</w:t>
      </w:r>
      <w:r w:rsidR="00BC0AD7" w:rsidRPr="00B31E3E">
        <w:rPr>
          <w:rFonts w:ascii="Palatino Linotype" w:hAnsi="Palatino Linotype"/>
        </w:rPr>
        <w:t xml:space="preserve"> by Podger &amp; Williams in their submission</w:t>
      </w:r>
      <w:r w:rsidR="00B31E3E">
        <w:rPr>
          <w:rFonts w:ascii="Palatino Linotype" w:hAnsi="Palatino Linotype"/>
        </w:rPr>
        <w:t xml:space="preserve"> (p.11), I</w:t>
      </w:r>
      <w:r>
        <w:rPr>
          <w:rFonts w:ascii="Palatino Linotype" w:hAnsi="Palatino Linotype"/>
        </w:rPr>
        <w:t xml:space="preserve"> therefore</w:t>
      </w:r>
      <w:r w:rsidR="00B31E3E">
        <w:rPr>
          <w:rFonts w:ascii="Palatino Linotype" w:hAnsi="Palatino Linotype"/>
        </w:rPr>
        <w:t xml:space="preserve"> propose</w:t>
      </w:r>
      <w:r w:rsidR="00BC0AD7" w:rsidRPr="00B31E3E">
        <w:rPr>
          <w:rFonts w:ascii="Palatino Linotype" w:hAnsi="Palatino Linotype"/>
        </w:rPr>
        <w:t xml:space="preserve"> that the following more systematic requirements for evaluations</w:t>
      </w:r>
      <w:r w:rsidR="00B31E3E">
        <w:rPr>
          <w:rFonts w:ascii="Palatino Linotype" w:hAnsi="Palatino Linotype"/>
        </w:rPr>
        <w:t xml:space="preserve"> and program monitoring</w:t>
      </w:r>
      <w:r w:rsidR="00BC0AD7" w:rsidRPr="00B31E3E">
        <w:rPr>
          <w:rFonts w:ascii="Palatino Linotype" w:hAnsi="Palatino Linotype"/>
        </w:rPr>
        <w:t xml:space="preserve"> </w:t>
      </w:r>
      <w:r w:rsidR="00B31E3E">
        <w:rPr>
          <w:rFonts w:ascii="Palatino Linotype" w:hAnsi="Palatino Linotype"/>
        </w:rPr>
        <w:t>should</w:t>
      </w:r>
      <w:r w:rsidR="00BC0AD7" w:rsidRPr="00B31E3E">
        <w:rPr>
          <w:rFonts w:ascii="Palatino Linotype" w:hAnsi="Palatino Linotype"/>
        </w:rPr>
        <w:t xml:space="preserve"> be reintroduced:</w:t>
      </w:r>
    </w:p>
    <w:p w14:paraId="7DD037FF" w14:textId="0DDF1D30" w:rsidR="00BC0AD7" w:rsidRPr="00B31E3E" w:rsidRDefault="00B31E3E" w:rsidP="00BC0AD7">
      <w:pPr>
        <w:pStyle w:val="ListParagraph"/>
        <w:numPr>
          <w:ilvl w:val="0"/>
          <w:numId w:val="7"/>
        </w:numPr>
        <w:rPr>
          <w:rFonts w:ascii="Palatino Linotype" w:hAnsi="Palatino Linotype"/>
          <w:sz w:val="24"/>
          <w:szCs w:val="24"/>
        </w:rPr>
      </w:pPr>
      <w:r>
        <w:rPr>
          <w:rFonts w:ascii="Palatino Linotype" w:hAnsi="Palatino Linotype"/>
          <w:sz w:val="24"/>
          <w:szCs w:val="24"/>
        </w:rPr>
        <w:t>A</w:t>
      </w:r>
      <w:r w:rsidR="00BC0AD7" w:rsidRPr="00B31E3E">
        <w:rPr>
          <w:rFonts w:ascii="Palatino Linotype" w:hAnsi="Palatino Linotype"/>
          <w:sz w:val="24"/>
          <w:szCs w:val="24"/>
        </w:rPr>
        <w:t>ll new policy proposals in Cabinet submissions to include evaluation evidence that supports the proposal;</w:t>
      </w:r>
    </w:p>
    <w:p w14:paraId="38011C69" w14:textId="58C8606D" w:rsidR="00BC0AD7" w:rsidRPr="00B31E3E" w:rsidRDefault="00B31E3E" w:rsidP="00BC0AD7">
      <w:pPr>
        <w:pStyle w:val="ListParagraph"/>
        <w:numPr>
          <w:ilvl w:val="0"/>
          <w:numId w:val="7"/>
        </w:numPr>
        <w:rPr>
          <w:rFonts w:ascii="Palatino Linotype" w:hAnsi="Palatino Linotype"/>
          <w:sz w:val="24"/>
          <w:szCs w:val="24"/>
        </w:rPr>
      </w:pPr>
      <w:r>
        <w:rPr>
          <w:rFonts w:ascii="Palatino Linotype" w:hAnsi="Palatino Linotype"/>
          <w:sz w:val="24"/>
          <w:szCs w:val="24"/>
        </w:rPr>
        <w:lastRenderedPageBreak/>
        <w:t>I</w:t>
      </w:r>
      <w:r w:rsidR="00BC0AD7" w:rsidRPr="00B31E3E">
        <w:rPr>
          <w:rFonts w:ascii="Palatino Linotype" w:hAnsi="Palatino Linotype"/>
          <w:sz w:val="24"/>
          <w:szCs w:val="24"/>
        </w:rPr>
        <w:t xml:space="preserve">dentification of the processes by which the measure is to be evaluated if agreed upon; </w:t>
      </w:r>
    </w:p>
    <w:p w14:paraId="58C4848D" w14:textId="77777777" w:rsidR="006C780A" w:rsidRDefault="00B31E3E" w:rsidP="00BC0AD7">
      <w:pPr>
        <w:pStyle w:val="ListParagraph"/>
        <w:numPr>
          <w:ilvl w:val="0"/>
          <w:numId w:val="7"/>
        </w:numPr>
        <w:rPr>
          <w:rFonts w:ascii="Palatino Linotype" w:hAnsi="Palatino Linotype"/>
          <w:sz w:val="24"/>
          <w:szCs w:val="24"/>
        </w:rPr>
      </w:pPr>
      <w:r>
        <w:rPr>
          <w:rFonts w:ascii="Palatino Linotype" w:hAnsi="Palatino Linotype"/>
          <w:sz w:val="24"/>
          <w:szCs w:val="24"/>
        </w:rPr>
        <w:t>A</w:t>
      </w:r>
      <w:r w:rsidR="00BC0AD7" w:rsidRPr="00B31E3E">
        <w:rPr>
          <w:rFonts w:ascii="Palatino Linotype" w:hAnsi="Palatino Linotype"/>
          <w:sz w:val="24"/>
          <w:szCs w:val="24"/>
        </w:rPr>
        <w:t>ll portfolios to have evaluation plans agreed with Finance that cover all portfolio programs and policies, with an expectation that programs will be subject to evaluation on a rolling basis every three years,</w:t>
      </w:r>
    </w:p>
    <w:p w14:paraId="1DABBBD8" w14:textId="27494DC5" w:rsidR="00BC0AD7" w:rsidRPr="00B31E3E" w:rsidRDefault="006C780A" w:rsidP="00BC0AD7">
      <w:pPr>
        <w:pStyle w:val="ListParagraph"/>
        <w:numPr>
          <w:ilvl w:val="0"/>
          <w:numId w:val="7"/>
        </w:numPr>
        <w:rPr>
          <w:rFonts w:ascii="Palatino Linotype" w:hAnsi="Palatino Linotype"/>
          <w:sz w:val="24"/>
          <w:szCs w:val="24"/>
        </w:rPr>
      </w:pPr>
      <w:r>
        <w:rPr>
          <w:rFonts w:ascii="Palatino Linotype" w:hAnsi="Palatino Linotype"/>
          <w:sz w:val="24"/>
          <w:szCs w:val="24"/>
        </w:rPr>
        <w:t>In order to ensure the quality and independence of each evaluation, Finance should have the right to be represented on the panel overseeing any evaluation that it nominates,</w:t>
      </w:r>
      <w:r w:rsidR="00BC0AD7" w:rsidRPr="00B31E3E">
        <w:rPr>
          <w:rFonts w:ascii="Palatino Linotype" w:hAnsi="Palatino Linotype"/>
          <w:sz w:val="24"/>
          <w:szCs w:val="24"/>
        </w:rPr>
        <w:t xml:space="preserve"> and </w:t>
      </w:r>
    </w:p>
    <w:p w14:paraId="51B8DE65" w14:textId="78524517" w:rsidR="00BC0AD7" w:rsidRDefault="00B31E3E" w:rsidP="00BC0AD7">
      <w:pPr>
        <w:pStyle w:val="ListParagraph"/>
        <w:numPr>
          <w:ilvl w:val="0"/>
          <w:numId w:val="7"/>
        </w:numPr>
        <w:rPr>
          <w:rFonts w:ascii="Palatino Linotype" w:hAnsi="Palatino Linotype"/>
          <w:sz w:val="24"/>
          <w:szCs w:val="24"/>
        </w:rPr>
      </w:pPr>
      <w:r w:rsidRPr="00B31E3E">
        <w:rPr>
          <w:rFonts w:ascii="Palatino Linotype" w:hAnsi="Palatino Linotype"/>
          <w:sz w:val="24"/>
          <w:szCs w:val="24"/>
        </w:rPr>
        <w:t>Program performance data should be agreed with Finance and publicly reported annually, including for those programs whose delivery is outsourced.</w:t>
      </w:r>
    </w:p>
    <w:p w14:paraId="07317E51" w14:textId="5073424A" w:rsidR="00B31E3E" w:rsidRDefault="00B31E3E" w:rsidP="00B31E3E">
      <w:pPr>
        <w:rPr>
          <w:rFonts w:ascii="Palatino Linotype" w:hAnsi="Palatino Linotype"/>
          <w:sz w:val="24"/>
          <w:szCs w:val="24"/>
        </w:rPr>
      </w:pPr>
      <w:r>
        <w:rPr>
          <w:rFonts w:ascii="Palatino Linotype" w:hAnsi="Palatino Linotype"/>
          <w:sz w:val="24"/>
          <w:szCs w:val="24"/>
        </w:rPr>
        <w:t xml:space="preserve">Hopefully these requirements will change the culture and behaviour around government decision-making, leading to better policy as well as further developing and making better use of the capabilities of the APS. I believe these requirements </w:t>
      </w:r>
      <w:r w:rsidR="008472F5">
        <w:rPr>
          <w:rFonts w:ascii="Palatino Linotype" w:hAnsi="Palatino Linotype"/>
          <w:sz w:val="24"/>
          <w:szCs w:val="24"/>
        </w:rPr>
        <w:t xml:space="preserve">for evaluation </w:t>
      </w:r>
      <w:r>
        <w:rPr>
          <w:rFonts w:ascii="Palatino Linotype" w:hAnsi="Palatino Linotype"/>
          <w:sz w:val="24"/>
          <w:szCs w:val="24"/>
        </w:rPr>
        <w:t>achieved that end in the past, and there is no reason why they cannot prove just as successful in the future.</w:t>
      </w:r>
    </w:p>
    <w:p w14:paraId="4424744B" w14:textId="5AA6385B" w:rsidR="00BD77BE" w:rsidRDefault="00BD77BE" w:rsidP="00BD77BE">
      <w:pPr>
        <w:spacing w:after="0"/>
        <w:rPr>
          <w:rFonts w:ascii="Palatino Linotype" w:hAnsi="Palatino Linotype"/>
          <w:i/>
          <w:sz w:val="24"/>
          <w:szCs w:val="24"/>
        </w:rPr>
      </w:pPr>
      <w:r>
        <w:rPr>
          <w:rFonts w:ascii="Palatino Linotype" w:hAnsi="Palatino Linotype"/>
          <w:i/>
          <w:sz w:val="24"/>
          <w:szCs w:val="24"/>
        </w:rPr>
        <w:t>The Role of the Department of Finance</w:t>
      </w:r>
    </w:p>
    <w:p w14:paraId="3492D4A0" w14:textId="77777777" w:rsidR="00BD77BE" w:rsidRDefault="00BD77BE" w:rsidP="00BD77BE">
      <w:pPr>
        <w:spacing w:after="0"/>
        <w:rPr>
          <w:rFonts w:ascii="Palatino Linotype" w:hAnsi="Palatino Linotype"/>
          <w:sz w:val="24"/>
          <w:szCs w:val="24"/>
        </w:rPr>
      </w:pPr>
      <w:r>
        <w:rPr>
          <w:rFonts w:ascii="Palatino Linotype" w:hAnsi="Palatino Linotype"/>
          <w:sz w:val="24"/>
          <w:szCs w:val="24"/>
        </w:rPr>
        <w:t xml:space="preserve">A key issue raised in the ANZOG Report (p. 11) is the balance between centralisation and decentralisation of the evaluation function, and who should be responsible for coordinating evaluation in the future. </w:t>
      </w:r>
    </w:p>
    <w:p w14:paraId="549ADA9F" w14:textId="32177802" w:rsidR="00773FE4" w:rsidRPr="00773FE4" w:rsidRDefault="00BD77BE" w:rsidP="00016B5A">
      <w:pPr>
        <w:pStyle w:val="Default"/>
        <w:spacing w:before="240"/>
        <w:rPr>
          <w:rFonts w:ascii="Arial" w:hAnsi="Arial" w:cs="Arial"/>
        </w:rPr>
      </w:pPr>
      <w:r>
        <w:rPr>
          <w:rFonts w:ascii="Palatino Linotype" w:hAnsi="Palatino Linotype"/>
        </w:rPr>
        <w:t>In my view, if agencies’ policy advising skills are to be properly developed and used then the main responsibility for evaluating their programs and policies must lie with the</w:t>
      </w:r>
      <w:r w:rsidR="008C71B0">
        <w:rPr>
          <w:rFonts w:ascii="Palatino Linotype" w:hAnsi="Palatino Linotype"/>
        </w:rPr>
        <w:t xml:space="preserve"> individual</w:t>
      </w:r>
      <w:r>
        <w:rPr>
          <w:rFonts w:ascii="Palatino Linotype" w:hAnsi="Palatino Linotype"/>
        </w:rPr>
        <w:t xml:space="preserve"> agencies themselves. </w:t>
      </w:r>
      <w:r w:rsidR="008C71B0">
        <w:rPr>
          <w:rFonts w:ascii="Palatino Linotype" w:hAnsi="Palatino Linotype"/>
        </w:rPr>
        <w:t>Nevertheless, to ensure the adoption of best practice and to guard against backsliding, the requirements proposed above assume a central role for the Department of Finance</w:t>
      </w:r>
      <w:r w:rsidR="00773FE4">
        <w:rPr>
          <w:rFonts w:ascii="Palatino Linotype" w:hAnsi="Palatino Linotype"/>
        </w:rPr>
        <w:t xml:space="preserve">. </w:t>
      </w:r>
      <w:r w:rsidR="00016B5A">
        <w:rPr>
          <w:rFonts w:ascii="Palatino Linotype" w:hAnsi="Palatino Linotype"/>
        </w:rPr>
        <w:t>Giving this role to Finance</w:t>
      </w:r>
      <w:r w:rsidR="00773FE4">
        <w:rPr>
          <w:rFonts w:ascii="Palatino Linotype" w:hAnsi="Palatino Linotype"/>
        </w:rPr>
        <w:t xml:space="preserve"> would ensure the integration of </w:t>
      </w:r>
      <w:r w:rsidR="00773FE4" w:rsidRPr="00773FE4">
        <w:rPr>
          <w:rFonts w:ascii="Palatino Linotype" w:hAnsi="Palatino Linotype" w:cs="Arial"/>
        </w:rPr>
        <w:t>the development of evaluation strategies into the policy/program development process</w:t>
      </w:r>
      <w:r w:rsidR="003F3AAC">
        <w:rPr>
          <w:rFonts w:ascii="Palatino Linotype" w:hAnsi="Palatino Linotype" w:cs="Arial"/>
        </w:rPr>
        <w:t>,</w:t>
      </w:r>
      <w:r w:rsidR="00773FE4" w:rsidRPr="00773FE4">
        <w:rPr>
          <w:rFonts w:ascii="Palatino Linotype" w:hAnsi="Palatino Linotype" w:cs="Arial"/>
        </w:rPr>
        <w:t xml:space="preserve"> including funding approval</w:t>
      </w:r>
      <w:r w:rsidR="003F3AAC">
        <w:rPr>
          <w:rFonts w:ascii="Palatino Linotype" w:hAnsi="Palatino Linotype"/>
        </w:rPr>
        <w:t>, and</w:t>
      </w:r>
      <w:r w:rsidR="008C71B0">
        <w:rPr>
          <w:rFonts w:ascii="Palatino Linotype" w:hAnsi="Palatino Linotype"/>
        </w:rPr>
        <w:t xml:space="preserve"> is consistent with the responsibility that Finance has always had as the government’s principal adviser on the expenditure side of the budget.</w:t>
      </w:r>
      <w:r w:rsidR="00773FE4">
        <w:rPr>
          <w:rFonts w:ascii="Palatino Linotype" w:hAnsi="Palatino Linotype"/>
        </w:rPr>
        <w:t xml:space="preserve"> </w:t>
      </w:r>
    </w:p>
    <w:p w14:paraId="35CCE250" w14:textId="4D087C7D" w:rsidR="00BD77BE" w:rsidRDefault="008C71B0" w:rsidP="00BD77BE">
      <w:pPr>
        <w:spacing w:before="240" w:after="0"/>
        <w:rPr>
          <w:rFonts w:ascii="Palatino Linotype" w:hAnsi="Palatino Linotype"/>
          <w:sz w:val="24"/>
          <w:szCs w:val="24"/>
        </w:rPr>
      </w:pPr>
      <w:r>
        <w:rPr>
          <w:rFonts w:ascii="Palatino Linotype" w:hAnsi="Palatino Linotype"/>
          <w:sz w:val="24"/>
          <w:szCs w:val="24"/>
        </w:rPr>
        <w:t>Furthermore, I therefore do not see the need to create any new body such as some so-called “Evaluator General”</w:t>
      </w:r>
      <w:r w:rsidR="003F3AAC">
        <w:rPr>
          <w:rFonts w:ascii="Palatino Linotype" w:hAnsi="Palatino Linotype"/>
          <w:sz w:val="24"/>
          <w:szCs w:val="24"/>
        </w:rPr>
        <w:t xml:space="preserve">. Any independent statutory agency, possibly reporting to Parliament, </w:t>
      </w:r>
      <w:r w:rsidR="00952253">
        <w:rPr>
          <w:rFonts w:ascii="Palatino Linotype" w:hAnsi="Palatino Linotype"/>
          <w:sz w:val="24"/>
          <w:szCs w:val="24"/>
        </w:rPr>
        <w:t xml:space="preserve">would most likely be reporting ex post, and would not be involved in the development of policies and therefore would not be capable of working closely with the rest of the APS. </w:t>
      </w:r>
      <w:r w:rsidR="00A05391">
        <w:rPr>
          <w:rFonts w:ascii="Palatino Linotype" w:hAnsi="Palatino Linotype"/>
          <w:sz w:val="24"/>
          <w:szCs w:val="24"/>
        </w:rPr>
        <w:t xml:space="preserve"> </w:t>
      </w:r>
      <w:r w:rsidR="00952253">
        <w:rPr>
          <w:rFonts w:ascii="Palatino Linotype" w:hAnsi="Palatino Linotype"/>
          <w:sz w:val="24"/>
          <w:szCs w:val="24"/>
        </w:rPr>
        <w:t>In addition,</w:t>
      </w:r>
      <w:r w:rsidR="00A05391">
        <w:rPr>
          <w:rFonts w:ascii="Palatino Linotype" w:hAnsi="Palatino Linotype"/>
          <w:sz w:val="24"/>
          <w:szCs w:val="24"/>
        </w:rPr>
        <w:t xml:space="preserve"> I am</w:t>
      </w:r>
      <w:r w:rsidR="00952253">
        <w:rPr>
          <w:rFonts w:ascii="Palatino Linotype" w:hAnsi="Palatino Linotype"/>
          <w:sz w:val="24"/>
          <w:szCs w:val="24"/>
        </w:rPr>
        <w:t xml:space="preserve"> also</w:t>
      </w:r>
      <w:r w:rsidR="00A05391">
        <w:rPr>
          <w:rFonts w:ascii="Palatino Linotype" w:hAnsi="Palatino Linotype"/>
          <w:sz w:val="24"/>
          <w:szCs w:val="24"/>
        </w:rPr>
        <w:t xml:space="preserve"> sceptical that </w:t>
      </w:r>
      <w:r w:rsidR="006C780A">
        <w:rPr>
          <w:rFonts w:ascii="Palatino Linotype" w:hAnsi="Palatino Linotype"/>
          <w:sz w:val="24"/>
          <w:szCs w:val="24"/>
        </w:rPr>
        <w:t>appointing some head of the evaluation profession will achieve anything useful, given the proposed responsibilities of the Department of Finance, and especially its Head.</w:t>
      </w:r>
    </w:p>
    <w:p w14:paraId="13F4E6C6" w14:textId="1AFF99C2" w:rsidR="00BD77BE" w:rsidRDefault="006C780A" w:rsidP="005D7D4D">
      <w:pPr>
        <w:spacing w:before="240" w:after="0"/>
        <w:rPr>
          <w:rFonts w:ascii="Palatino Linotype" w:hAnsi="Palatino Linotype"/>
          <w:sz w:val="24"/>
          <w:szCs w:val="24"/>
        </w:rPr>
      </w:pPr>
      <w:r>
        <w:rPr>
          <w:rFonts w:ascii="Palatino Linotype" w:hAnsi="Palatino Linotype"/>
          <w:sz w:val="24"/>
          <w:szCs w:val="24"/>
        </w:rPr>
        <w:lastRenderedPageBreak/>
        <w:t>One legitimate concern about these proposals to lift the quality and use of evaluation within the APS is whether Finance itself has the quality to adequately perform the role that is here proposed for it. On the other hand, there is nothing in this role for Finance that it hasn’t had in the past, and I would contend that it was widely recognised to have performed that role well then. If, however, the Review has any doubts about whether Finance is presently adequately equipped to carry out its past responsibilities, then I suggest that the Review might consider what more is needed to restore Finance so that it can adequately fulfil its former role</w:t>
      </w:r>
      <w:r w:rsidR="005D7D4D">
        <w:rPr>
          <w:rFonts w:ascii="Palatino Linotype" w:hAnsi="Palatino Linotype"/>
          <w:sz w:val="24"/>
          <w:szCs w:val="24"/>
        </w:rPr>
        <w:t xml:space="preserve">: for example, a demonstrated capacity to drive an evaluation agenda might be a key requirement for appointment as the Head of Finance. </w:t>
      </w:r>
    </w:p>
    <w:p w14:paraId="6A3E8410" w14:textId="4B1C5470" w:rsidR="00011A08" w:rsidRDefault="001A62A3" w:rsidP="003F3AAC">
      <w:pPr>
        <w:spacing w:before="240" w:after="0"/>
        <w:rPr>
          <w:rFonts w:ascii="Palatino Linotype" w:hAnsi="Palatino Linotype"/>
          <w:i/>
          <w:sz w:val="24"/>
          <w:szCs w:val="24"/>
        </w:rPr>
      </w:pPr>
      <w:r>
        <w:rPr>
          <w:rFonts w:ascii="Palatino Linotype" w:hAnsi="Palatino Linotype"/>
          <w:i/>
          <w:sz w:val="24"/>
          <w:szCs w:val="24"/>
        </w:rPr>
        <w:t>A greater capacity to Invest in long-term projects</w:t>
      </w:r>
    </w:p>
    <w:p w14:paraId="18E023E8" w14:textId="025BF3CC" w:rsidR="001A62A3" w:rsidRDefault="001A62A3" w:rsidP="001A62A3">
      <w:pPr>
        <w:spacing w:after="0"/>
        <w:rPr>
          <w:rFonts w:ascii="Palatino Linotype" w:hAnsi="Palatino Linotype"/>
          <w:sz w:val="24"/>
          <w:szCs w:val="24"/>
        </w:rPr>
      </w:pPr>
      <w:r>
        <w:rPr>
          <w:rFonts w:ascii="Palatino Linotype" w:hAnsi="Palatino Linotype"/>
          <w:sz w:val="24"/>
          <w:szCs w:val="24"/>
        </w:rPr>
        <w:t xml:space="preserve">One other issue that I would like to raise under the rubric of ‘evaluation’ is the call by the Review for ‘a greater capacity to invest in long-term projects’. Frankly I am </w:t>
      </w:r>
      <w:r w:rsidR="00BA5C22">
        <w:rPr>
          <w:rFonts w:ascii="Palatino Linotype" w:hAnsi="Palatino Linotype"/>
          <w:sz w:val="24"/>
          <w:szCs w:val="24"/>
        </w:rPr>
        <w:t xml:space="preserve">surprised by this recommendation as I am </w:t>
      </w:r>
      <w:r>
        <w:rPr>
          <w:rFonts w:ascii="Palatino Linotype" w:hAnsi="Palatino Linotype"/>
          <w:sz w:val="24"/>
          <w:szCs w:val="24"/>
        </w:rPr>
        <w:t xml:space="preserve">not aware of any evidence that </w:t>
      </w:r>
      <w:r w:rsidR="00BA5C22">
        <w:rPr>
          <w:rFonts w:ascii="Palatino Linotype" w:hAnsi="Palatino Linotype"/>
          <w:sz w:val="24"/>
          <w:szCs w:val="24"/>
        </w:rPr>
        <w:t>more such investment</w:t>
      </w:r>
      <w:r>
        <w:rPr>
          <w:rFonts w:ascii="Palatino Linotype" w:hAnsi="Palatino Linotype"/>
          <w:sz w:val="24"/>
          <w:szCs w:val="24"/>
        </w:rPr>
        <w:t xml:space="preserve"> is needed, and certainly the Review provides no such evidence.</w:t>
      </w:r>
    </w:p>
    <w:p w14:paraId="2EC6AEBD" w14:textId="2D9DD28A" w:rsidR="00BA5C22" w:rsidRDefault="00BA5C22" w:rsidP="001A62A3">
      <w:pPr>
        <w:spacing w:before="240" w:after="0"/>
        <w:rPr>
          <w:rFonts w:ascii="Palatino Linotype" w:hAnsi="Palatino Linotype"/>
          <w:sz w:val="24"/>
          <w:szCs w:val="24"/>
        </w:rPr>
      </w:pPr>
      <w:r>
        <w:rPr>
          <w:rFonts w:ascii="Palatino Linotype" w:hAnsi="Palatino Linotype"/>
          <w:sz w:val="24"/>
          <w:szCs w:val="24"/>
        </w:rPr>
        <w:t>Instead,</w:t>
      </w:r>
      <w:r w:rsidR="001A62A3">
        <w:rPr>
          <w:rFonts w:ascii="Palatino Linotype" w:hAnsi="Palatino Linotype"/>
          <w:sz w:val="24"/>
          <w:szCs w:val="24"/>
        </w:rPr>
        <w:t xml:space="preserve"> the evidence shows that Australia massively over-invests in infrastructure. For example, the Grattan Institute has demonstrated that almost all the projects that have been announced for at leas</w:t>
      </w:r>
      <w:r>
        <w:rPr>
          <w:rFonts w:ascii="Palatino Linotype" w:hAnsi="Palatino Linotype"/>
          <w:sz w:val="24"/>
          <w:szCs w:val="24"/>
        </w:rPr>
        <w:t>t</w:t>
      </w:r>
      <w:r w:rsidR="001A62A3">
        <w:rPr>
          <w:rFonts w:ascii="Palatino Linotype" w:hAnsi="Palatino Linotype"/>
          <w:sz w:val="24"/>
          <w:szCs w:val="24"/>
        </w:rPr>
        <w:t xml:space="preserve"> the last two elections have never been subject to cost-benefit analysis, and the obvious reason why not is because the proponents know that the projects would never stand up to serious evaluation. In addition, it is impossible to say that there is a shortage of infrastructure while the use of that infrastructure is not</w:t>
      </w:r>
      <w:r w:rsidR="00CC5360">
        <w:rPr>
          <w:rFonts w:ascii="Palatino Linotype" w:hAnsi="Palatino Linotype"/>
          <w:sz w:val="24"/>
          <w:szCs w:val="24"/>
        </w:rPr>
        <w:t xml:space="preserve"> properly</w:t>
      </w:r>
      <w:r w:rsidR="001A62A3">
        <w:rPr>
          <w:rFonts w:ascii="Palatino Linotype" w:hAnsi="Palatino Linotype"/>
          <w:sz w:val="24"/>
          <w:szCs w:val="24"/>
        </w:rPr>
        <w:t xml:space="preserve"> charged for – indeed, simple common sense would tell the Review that if something is provided free </w:t>
      </w:r>
      <w:r>
        <w:rPr>
          <w:rFonts w:ascii="Palatino Linotype" w:hAnsi="Palatino Linotype"/>
          <w:sz w:val="24"/>
          <w:szCs w:val="24"/>
        </w:rPr>
        <w:t>there</w:t>
      </w:r>
      <w:r w:rsidR="001A62A3">
        <w:rPr>
          <w:rFonts w:ascii="Palatino Linotype" w:hAnsi="Palatino Linotype"/>
          <w:sz w:val="24"/>
          <w:szCs w:val="24"/>
        </w:rPr>
        <w:t xml:space="preserve"> will very likely </w:t>
      </w:r>
      <w:r>
        <w:rPr>
          <w:rFonts w:ascii="Palatino Linotype" w:hAnsi="Palatino Linotype"/>
          <w:sz w:val="24"/>
          <w:szCs w:val="24"/>
        </w:rPr>
        <w:t>be</w:t>
      </w:r>
      <w:r w:rsidR="001A62A3">
        <w:rPr>
          <w:rFonts w:ascii="Palatino Linotype" w:hAnsi="Palatino Linotype"/>
          <w:sz w:val="24"/>
          <w:szCs w:val="24"/>
        </w:rPr>
        <w:t xml:space="preserve"> excess demand for it.</w:t>
      </w:r>
      <w:r>
        <w:rPr>
          <w:rFonts w:ascii="Palatino Linotype" w:hAnsi="Palatino Linotype"/>
          <w:sz w:val="24"/>
          <w:szCs w:val="24"/>
        </w:rPr>
        <w:t xml:space="preserve"> </w:t>
      </w:r>
    </w:p>
    <w:p w14:paraId="6E7A7B58" w14:textId="36501CA6" w:rsidR="001A62A3" w:rsidRDefault="00BA5C22" w:rsidP="001A62A3">
      <w:pPr>
        <w:spacing w:before="240" w:after="0"/>
        <w:rPr>
          <w:rFonts w:ascii="Palatino Linotype" w:hAnsi="Palatino Linotype"/>
          <w:sz w:val="24"/>
          <w:szCs w:val="24"/>
        </w:rPr>
      </w:pPr>
      <w:r>
        <w:rPr>
          <w:rFonts w:ascii="Palatino Linotype" w:hAnsi="Palatino Linotype"/>
          <w:sz w:val="24"/>
          <w:szCs w:val="24"/>
        </w:rPr>
        <w:t>Accordingly, I strongly suggest that the Review is doing a disservice by recommending that Australia needs to invest</w:t>
      </w:r>
      <w:r w:rsidR="007868D2">
        <w:rPr>
          <w:rFonts w:ascii="Palatino Linotype" w:hAnsi="Palatino Linotype"/>
          <w:sz w:val="24"/>
          <w:szCs w:val="24"/>
        </w:rPr>
        <w:t xml:space="preserve"> in</w:t>
      </w:r>
      <w:r>
        <w:rPr>
          <w:rFonts w:ascii="Palatino Linotype" w:hAnsi="Palatino Linotype"/>
          <w:sz w:val="24"/>
          <w:szCs w:val="24"/>
        </w:rPr>
        <w:t xml:space="preserve"> more infrastructure. Instead, if the Review wants to say something useful about infrastructure investment then it should recommend proper evaluation and charging for all infrastructure projects so that they can be assessed on their merits and are not agreed politically, purely to satisfy this or that interest group.</w:t>
      </w:r>
    </w:p>
    <w:p w14:paraId="270B7908" w14:textId="4BC4D36E" w:rsidR="00952253" w:rsidRDefault="00952253" w:rsidP="001A62A3">
      <w:pPr>
        <w:spacing w:before="240" w:after="0"/>
        <w:rPr>
          <w:rFonts w:ascii="Palatino Linotype" w:hAnsi="Palatino Linotype"/>
          <w:b/>
          <w:sz w:val="24"/>
          <w:szCs w:val="24"/>
        </w:rPr>
      </w:pPr>
      <w:r>
        <w:rPr>
          <w:rFonts w:ascii="Palatino Linotype" w:hAnsi="Palatino Linotype"/>
          <w:b/>
          <w:sz w:val="24"/>
          <w:szCs w:val="24"/>
        </w:rPr>
        <w:t>Balance between the centre and individual agencies</w:t>
      </w:r>
    </w:p>
    <w:p w14:paraId="58EFFBC0" w14:textId="08548763" w:rsidR="00952253" w:rsidRDefault="00952253" w:rsidP="00952253">
      <w:pPr>
        <w:spacing w:after="0"/>
        <w:rPr>
          <w:rFonts w:ascii="Palatino Linotype" w:hAnsi="Palatino Linotype"/>
          <w:sz w:val="24"/>
          <w:szCs w:val="24"/>
        </w:rPr>
      </w:pPr>
      <w:r>
        <w:rPr>
          <w:rFonts w:ascii="Palatino Linotype" w:hAnsi="Palatino Linotype"/>
          <w:sz w:val="24"/>
          <w:szCs w:val="24"/>
        </w:rPr>
        <w:t>The Review starts with a good discussion of the future challenges likely to face Australian governments and the APS serving them. One conclusion from this discussion is the need for more ‘joined-up government’</w:t>
      </w:r>
      <w:r w:rsidR="005B529C">
        <w:rPr>
          <w:rFonts w:ascii="Palatino Linotype" w:hAnsi="Palatino Linotype"/>
          <w:sz w:val="24"/>
          <w:szCs w:val="24"/>
        </w:rPr>
        <w:t>, or as the Review</w:t>
      </w:r>
      <w:r w:rsidR="00121D2F">
        <w:rPr>
          <w:rFonts w:ascii="Palatino Linotype" w:hAnsi="Palatino Linotype"/>
          <w:sz w:val="24"/>
          <w:szCs w:val="24"/>
        </w:rPr>
        <w:t xml:space="preserve"> (p. 14)</w:t>
      </w:r>
      <w:r w:rsidR="005B529C">
        <w:rPr>
          <w:rFonts w:ascii="Palatino Linotype" w:hAnsi="Palatino Linotype"/>
          <w:sz w:val="24"/>
          <w:szCs w:val="24"/>
        </w:rPr>
        <w:t xml:space="preserve"> puts it:</w:t>
      </w:r>
    </w:p>
    <w:p w14:paraId="57D81DA2" w14:textId="3006F909" w:rsidR="005B529C" w:rsidRPr="00121D2F" w:rsidRDefault="00121D2F" w:rsidP="00121D2F">
      <w:pPr>
        <w:spacing w:after="0"/>
        <w:ind w:left="720"/>
        <w:rPr>
          <w:rFonts w:ascii="Palatino Linotype" w:hAnsi="Palatino Linotype"/>
          <w:sz w:val="24"/>
          <w:szCs w:val="24"/>
        </w:rPr>
      </w:pPr>
      <w:r>
        <w:rPr>
          <w:rFonts w:ascii="Palatino Linotype" w:hAnsi="Palatino Linotype" w:cs="Montserrat"/>
          <w:color w:val="000000"/>
          <w:sz w:val="24"/>
          <w:szCs w:val="24"/>
        </w:rPr>
        <w:lastRenderedPageBreak/>
        <w:t>“</w:t>
      </w:r>
      <w:r w:rsidR="005B529C" w:rsidRPr="00121D2F">
        <w:rPr>
          <w:rFonts w:ascii="Palatino Linotype" w:hAnsi="Palatino Linotype" w:cs="Montserrat"/>
          <w:color w:val="000000"/>
          <w:sz w:val="24"/>
          <w:szCs w:val="24"/>
        </w:rPr>
        <w:t>There is widespread agreement that the constituent parts of the APS will need to work together on these challenges and to realise the opportunities provided by breakthrough technologies and better engagement.</w:t>
      </w:r>
      <w:r>
        <w:rPr>
          <w:rFonts w:ascii="Palatino Linotype" w:hAnsi="Palatino Linotype" w:cs="Montserrat"/>
          <w:color w:val="000000"/>
          <w:sz w:val="24"/>
          <w:szCs w:val="24"/>
        </w:rPr>
        <w:t>”</w:t>
      </w:r>
    </w:p>
    <w:p w14:paraId="125CF713" w14:textId="137F61C2" w:rsidR="005B529C" w:rsidRDefault="005B529C" w:rsidP="00952253">
      <w:pPr>
        <w:spacing w:after="0"/>
        <w:rPr>
          <w:rFonts w:ascii="Palatino Linotype" w:hAnsi="Palatino Linotype"/>
          <w:sz w:val="24"/>
          <w:szCs w:val="24"/>
        </w:rPr>
      </w:pPr>
    </w:p>
    <w:p w14:paraId="18D5F864" w14:textId="714225F2" w:rsidR="005B529C" w:rsidRDefault="00121D2F" w:rsidP="00952253">
      <w:pPr>
        <w:spacing w:after="0"/>
        <w:rPr>
          <w:rFonts w:ascii="Palatino Linotype" w:hAnsi="Palatino Linotype"/>
          <w:sz w:val="24"/>
          <w:szCs w:val="24"/>
        </w:rPr>
      </w:pPr>
      <w:r>
        <w:rPr>
          <w:rFonts w:ascii="Palatino Linotype" w:hAnsi="Palatino Linotype"/>
          <w:sz w:val="24"/>
          <w:szCs w:val="24"/>
        </w:rPr>
        <w:t>I don’t disagree with this conclusion, nor with many</w:t>
      </w:r>
      <w:r w:rsidR="007D7F22">
        <w:rPr>
          <w:rFonts w:ascii="Palatino Linotype" w:hAnsi="Palatino Linotype"/>
          <w:sz w:val="24"/>
          <w:szCs w:val="24"/>
        </w:rPr>
        <w:t xml:space="preserve"> of the</w:t>
      </w:r>
      <w:r>
        <w:rPr>
          <w:rFonts w:ascii="Palatino Linotype" w:hAnsi="Palatino Linotype"/>
          <w:sz w:val="24"/>
          <w:szCs w:val="24"/>
        </w:rPr>
        <w:t xml:space="preserve"> ideas that the Review has floated</w:t>
      </w:r>
      <w:r w:rsidR="005B529C">
        <w:rPr>
          <w:rFonts w:ascii="Palatino Linotype" w:hAnsi="Palatino Linotype"/>
          <w:sz w:val="24"/>
          <w:szCs w:val="24"/>
        </w:rPr>
        <w:t xml:space="preserve"> to improve</w:t>
      </w:r>
      <w:r>
        <w:rPr>
          <w:rFonts w:ascii="Palatino Linotype" w:hAnsi="Palatino Linotype"/>
          <w:sz w:val="24"/>
          <w:szCs w:val="24"/>
        </w:rPr>
        <w:t xml:space="preserve"> APS</w:t>
      </w:r>
      <w:r w:rsidR="005B529C">
        <w:rPr>
          <w:rFonts w:ascii="Palatino Linotype" w:hAnsi="Palatino Linotype"/>
          <w:sz w:val="24"/>
          <w:szCs w:val="24"/>
        </w:rPr>
        <w:t xml:space="preserve"> collaboration – although the devil will be in the detail. However, the issue I wish to raise is what changes if any might be made to the departmental structures which have always governed the operation of the APS</w:t>
      </w:r>
      <w:r w:rsidR="007D7F22">
        <w:rPr>
          <w:rFonts w:ascii="Palatino Linotype" w:hAnsi="Palatino Linotype"/>
          <w:sz w:val="24"/>
          <w:szCs w:val="24"/>
        </w:rPr>
        <w:t>.</w:t>
      </w:r>
    </w:p>
    <w:p w14:paraId="41BC58FC" w14:textId="68606694" w:rsidR="00121D2F" w:rsidRDefault="00121D2F" w:rsidP="00121D2F">
      <w:pPr>
        <w:spacing w:before="240" w:after="0"/>
        <w:rPr>
          <w:rFonts w:ascii="Palatino Linotype" w:hAnsi="Palatino Linotype"/>
          <w:sz w:val="24"/>
          <w:szCs w:val="24"/>
        </w:rPr>
      </w:pPr>
      <w:r>
        <w:rPr>
          <w:rFonts w:ascii="Palatino Linotype" w:hAnsi="Palatino Linotype"/>
          <w:sz w:val="24"/>
          <w:szCs w:val="24"/>
        </w:rPr>
        <w:t>More specifically, the issue that concerns me is how much should responsibility for reform of the APS and its ability to respond to future policy challenges be centralised. The Review</w:t>
      </w:r>
      <w:r w:rsidR="004B7E19">
        <w:rPr>
          <w:rFonts w:ascii="Palatino Linotype" w:hAnsi="Palatino Linotype"/>
          <w:sz w:val="24"/>
          <w:szCs w:val="24"/>
        </w:rPr>
        <w:t xml:space="preserve"> (p.14)</w:t>
      </w:r>
      <w:r>
        <w:rPr>
          <w:rFonts w:ascii="Palatino Linotype" w:hAnsi="Palatino Linotype"/>
          <w:sz w:val="24"/>
          <w:szCs w:val="24"/>
        </w:rPr>
        <w:t xml:space="preserve"> seems to have formed the conclusion that:</w:t>
      </w:r>
    </w:p>
    <w:p w14:paraId="6B1BE8DA" w14:textId="7525204F" w:rsidR="00121D2F" w:rsidRDefault="004B7E19" w:rsidP="004B7E19">
      <w:pPr>
        <w:spacing w:after="0"/>
        <w:ind w:left="720"/>
        <w:rPr>
          <w:rFonts w:ascii="Palatino Linotype" w:hAnsi="Palatino Linotype" w:cs="Montserrat"/>
          <w:color w:val="000000"/>
          <w:sz w:val="24"/>
          <w:szCs w:val="24"/>
        </w:rPr>
      </w:pPr>
      <w:r>
        <w:rPr>
          <w:rFonts w:ascii="Palatino Linotype" w:hAnsi="Palatino Linotype" w:cs="Montserrat"/>
          <w:color w:val="000000"/>
          <w:sz w:val="24"/>
          <w:szCs w:val="24"/>
        </w:rPr>
        <w:t>“</w:t>
      </w:r>
      <w:r w:rsidR="00121D2F" w:rsidRPr="004B7E19">
        <w:rPr>
          <w:rFonts w:ascii="Palatino Linotype" w:hAnsi="Palatino Linotype" w:cs="Montserrat"/>
          <w:color w:val="000000"/>
          <w:sz w:val="24"/>
          <w:szCs w:val="24"/>
        </w:rPr>
        <w:t>devolution has empowered agencies – but has made it more difficult for the APS to tackle the interconnected challenges Australia will face in coming decades.</w:t>
      </w:r>
      <w:r>
        <w:rPr>
          <w:rFonts w:ascii="Palatino Linotype" w:hAnsi="Palatino Linotype" w:cs="Montserrat"/>
          <w:color w:val="000000"/>
          <w:sz w:val="24"/>
          <w:szCs w:val="24"/>
        </w:rPr>
        <w:t>”</w:t>
      </w:r>
    </w:p>
    <w:p w14:paraId="5549E083" w14:textId="5FE4D235" w:rsidR="008A15B5" w:rsidRDefault="008A15B5" w:rsidP="008A15B5">
      <w:pPr>
        <w:spacing w:after="0"/>
        <w:rPr>
          <w:rFonts w:ascii="Palatino Linotype" w:hAnsi="Palatino Linotype" w:cs="Montserrat"/>
          <w:color w:val="000000"/>
          <w:sz w:val="24"/>
          <w:szCs w:val="24"/>
        </w:rPr>
      </w:pPr>
      <w:r>
        <w:rPr>
          <w:rFonts w:ascii="Palatino Linotype" w:hAnsi="Palatino Linotype" w:cs="Montserrat"/>
          <w:color w:val="000000"/>
          <w:sz w:val="24"/>
          <w:szCs w:val="24"/>
        </w:rPr>
        <w:t>The Review (p.34) also alleges that</w:t>
      </w:r>
    </w:p>
    <w:p w14:paraId="2C557D0C" w14:textId="77A764EA" w:rsidR="008A15B5" w:rsidRPr="008A15B5" w:rsidRDefault="008A15B5" w:rsidP="008A15B5">
      <w:pPr>
        <w:spacing w:after="0"/>
        <w:ind w:left="720"/>
        <w:rPr>
          <w:rFonts w:ascii="Palatino Linotype" w:hAnsi="Palatino Linotype" w:cs="Montserrat"/>
          <w:color w:val="000000"/>
          <w:sz w:val="24"/>
          <w:szCs w:val="24"/>
        </w:rPr>
      </w:pPr>
      <w:r>
        <w:rPr>
          <w:rFonts w:ascii="Palatino Linotype" w:hAnsi="Palatino Linotype" w:cs="Montserrat"/>
          <w:color w:val="000000"/>
          <w:sz w:val="24"/>
          <w:szCs w:val="24"/>
        </w:rPr>
        <w:t>“</w:t>
      </w:r>
      <w:r w:rsidRPr="008A15B5">
        <w:rPr>
          <w:rFonts w:ascii="Palatino Linotype" w:hAnsi="Palatino Linotype" w:cs="Montserrat"/>
          <w:color w:val="000000"/>
          <w:sz w:val="24"/>
          <w:szCs w:val="24"/>
        </w:rPr>
        <w:t>Some aspects of the Budget process can have unintended consequences for APS collaboration, experimentation and long-term thinking. This risks undermining both the quality of advice to government and the implementation of government decisions. A cross-portfolio approach to allocating resources and prioritising investments presents an opportunity to deliver better outcomes for all.</w:t>
      </w:r>
      <w:r>
        <w:rPr>
          <w:rFonts w:ascii="Palatino Linotype" w:hAnsi="Palatino Linotype" w:cs="Montserrat"/>
          <w:color w:val="000000"/>
          <w:sz w:val="24"/>
          <w:szCs w:val="24"/>
        </w:rPr>
        <w:t>”</w:t>
      </w:r>
      <w:r w:rsidRPr="008A15B5">
        <w:rPr>
          <w:rFonts w:ascii="Palatino Linotype" w:hAnsi="Palatino Linotype" w:cs="Montserrat"/>
          <w:color w:val="000000"/>
          <w:sz w:val="24"/>
          <w:szCs w:val="24"/>
        </w:rPr>
        <w:t xml:space="preserve"> </w:t>
      </w:r>
    </w:p>
    <w:p w14:paraId="76A0CA41" w14:textId="1DF7712A" w:rsidR="004B7E19" w:rsidRDefault="004B7E19" w:rsidP="004B7E19">
      <w:pPr>
        <w:spacing w:after="0"/>
        <w:rPr>
          <w:rFonts w:ascii="Palatino Linotype" w:hAnsi="Palatino Linotype" w:cs="Montserrat"/>
          <w:color w:val="000000"/>
          <w:sz w:val="24"/>
          <w:szCs w:val="24"/>
        </w:rPr>
      </w:pPr>
      <w:r>
        <w:rPr>
          <w:rFonts w:ascii="Palatino Linotype" w:hAnsi="Palatino Linotype" w:cs="Montserrat"/>
          <w:color w:val="000000"/>
          <w:sz w:val="24"/>
          <w:szCs w:val="24"/>
        </w:rPr>
        <w:t xml:space="preserve">I </w:t>
      </w:r>
      <w:r w:rsidR="007868D2">
        <w:rPr>
          <w:rFonts w:ascii="Palatino Linotype" w:hAnsi="Palatino Linotype" w:cs="Montserrat"/>
          <w:color w:val="000000"/>
          <w:sz w:val="24"/>
          <w:szCs w:val="24"/>
        </w:rPr>
        <w:t>do</w:t>
      </w:r>
      <w:r>
        <w:rPr>
          <w:rFonts w:ascii="Palatino Linotype" w:hAnsi="Palatino Linotype" w:cs="Montserrat"/>
          <w:color w:val="000000"/>
          <w:sz w:val="24"/>
          <w:szCs w:val="24"/>
        </w:rPr>
        <w:t xml:space="preserve"> not </w:t>
      </w:r>
      <w:r w:rsidR="007868D2">
        <w:rPr>
          <w:rFonts w:ascii="Palatino Linotype" w:hAnsi="Palatino Linotype" w:cs="Montserrat"/>
          <w:color w:val="000000"/>
          <w:sz w:val="24"/>
          <w:szCs w:val="24"/>
        </w:rPr>
        <w:t>know</w:t>
      </w:r>
      <w:r>
        <w:rPr>
          <w:rFonts w:ascii="Palatino Linotype" w:hAnsi="Palatino Linotype" w:cs="Montserrat"/>
          <w:color w:val="000000"/>
          <w:sz w:val="24"/>
          <w:szCs w:val="24"/>
        </w:rPr>
        <w:t xml:space="preserve"> on what basis the Review reached </w:t>
      </w:r>
      <w:r w:rsidR="008A15B5">
        <w:rPr>
          <w:rFonts w:ascii="Palatino Linotype" w:hAnsi="Palatino Linotype" w:cs="Montserrat"/>
          <w:color w:val="000000"/>
          <w:sz w:val="24"/>
          <w:szCs w:val="24"/>
        </w:rPr>
        <w:t>these</w:t>
      </w:r>
      <w:r>
        <w:rPr>
          <w:rFonts w:ascii="Palatino Linotype" w:hAnsi="Palatino Linotype" w:cs="Montserrat"/>
          <w:color w:val="000000"/>
          <w:sz w:val="24"/>
          <w:szCs w:val="24"/>
        </w:rPr>
        <w:t xml:space="preserve"> conclusion</w:t>
      </w:r>
      <w:r w:rsidR="008A15B5">
        <w:rPr>
          <w:rFonts w:ascii="Palatino Linotype" w:hAnsi="Palatino Linotype" w:cs="Montserrat"/>
          <w:color w:val="000000"/>
          <w:sz w:val="24"/>
          <w:szCs w:val="24"/>
        </w:rPr>
        <w:t>s</w:t>
      </w:r>
      <w:r>
        <w:rPr>
          <w:rFonts w:ascii="Palatino Linotype" w:hAnsi="Palatino Linotype" w:cs="Montserrat"/>
          <w:color w:val="000000"/>
          <w:sz w:val="24"/>
          <w:szCs w:val="24"/>
        </w:rPr>
        <w:t>,</w:t>
      </w:r>
      <w:r w:rsidR="00FE5620">
        <w:rPr>
          <w:rFonts w:ascii="Palatino Linotype" w:hAnsi="Palatino Linotype" w:cs="Montserrat"/>
          <w:color w:val="000000"/>
          <w:sz w:val="24"/>
          <w:szCs w:val="24"/>
        </w:rPr>
        <w:t xml:space="preserve"> nor what the Review is proposing instead. However,</w:t>
      </w:r>
      <w:r>
        <w:rPr>
          <w:rFonts w:ascii="Palatino Linotype" w:hAnsi="Palatino Linotype" w:cs="Montserrat"/>
          <w:color w:val="000000"/>
          <w:sz w:val="24"/>
          <w:szCs w:val="24"/>
        </w:rPr>
        <w:t xml:space="preserve"> I would strongly dispute </w:t>
      </w:r>
      <w:r w:rsidR="00FE5620">
        <w:rPr>
          <w:rFonts w:ascii="Palatino Linotype" w:hAnsi="Palatino Linotype" w:cs="Montserrat"/>
          <w:color w:val="000000"/>
          <w:sz w:val="24"/>
          <w:szCs w:val="24"/>
        </w:rPr>
        <w:t xml:space="preserve">the suggestion </w:t>
      </w:r>
      <w:r>
        <w:rPr>
          <w:rFonts w:ascii="Palatino Linotype" w:hAnsi="Palatino Linotype" w:cs="Montserrat"/>
          <w:color w:val="000000"/>
          <w:sz w:val="24"/>
          <w:szCs w:val="24"/>
        </w:rPr>
        <w:t>that devolution weakened the capacity of the APS to respond to cross-portfolio challenges.</w:t>
      </w:r>
      <w:r w:rsidR="008A15B5">
        <w:rPr>
          <w:rFonts w:ascii="Palatino Linotype" w:hAnsi="Palatino Linotype" w:cs="Montserrat"/>
          <w:color w:val="000000"/>
          <w:sz w:val="24"/>
          <w:szCs w:val="24"/>
        </w:rPr>
        <w:t xml:space="preserve"> </w:t>
      </w:r>
      <w:r w:rsidR="00FE5620">
        <w:rPr>
          <w:rFonts w:ascii="Palatino Linotype" w:hAnsi="Palatino Linotype" w:cs="Montserrat"/>
          <w:color w:val="000000"/>
          <w:sz w:val="24"/>
          <w:szCs w:val="24"/>
        </w:rPr>
        <w:t>Neither</w:t>
      </w:r>
      <w:r w:rsidR="008A15B5">
        <w:rPr>
          <w:rFonts w:ascii="Palatino Linotype" w:hAnsi="Palatino Linotype" w:cs="Montserrat"/>
          <w:color w:val="000000"/>
          <w:sz w:val="24"/>
          <w:szCs w:val="24"/>
        </w:rPr>
        <w:t xml:space="preserve"> is it clear to me in what way the budgetary process inhibits the allocation and expenditure of funds consistent with the government’s priorities.</w:t>
      </w:r>
    </w:p>
    <w:p w14:paraId="0C77E9C3" w14:textId="4F8CE26B" w:rsidR="004B7E19" w:rsidRPr="004B7E19" w:rsidRDefault="004B7E19" w:rsidP="004B7E19">
      <w:pPr>
        <w:spacing w:before="240" w:after="0"/>
        <w:rPr>
          <w:rFonts w:ascii="Palatino Linotype" w:hAnsi="Palatino Linotype"/>
          <w:sz w:val="24"/>
          <w:szCs w:val="24"/>
        </w:rPr>
      </w:pPr>
      <w:r>
        <w:rPr>
          <w:rFonts w:ascii="Palatino Linotype" w:hAnsi="Palatino Linotype" w:cs="Montserrat"/>
          <w:color w:val="000000"/>
          <w:sz w:val="24"/>
          <w:szCs w:val="24"/>
        </w:rPr>
        <w:t xml:space="preserve">As someone who was Secretary of a </w:t>
      </w:r>
      <w:r w:rsidR="007D7F22">
        <w:rPr>
          <w:rFonts w:ascii="Palatino Linotype" w:hAnsi="Palatino Linotype" w:cs="Montserrat"/>
          <w:color w:val="000000"/>
          <w:sz w:val="24"/>
          <w:szCs w:val="24"/>
        </w:rPr>
        <w:t>d</w:t>
      </w:r>
      <w:r>
        <w:rPr>
          <w:rFonts w:ascii="Palatino Linotype" w:hAnsi="Palatino Linotype" w:cs="Montserrat"/>
          <w:color w:val="000000"/>
          <w:sz w:val="24"/>
          <w:szCs w:val="24"/>
        </w:rPr>
        <w:t xml:space="preserve">epartment before and after these New Public Management (NPM) changes were introduced, I would argue precisely the opposite. There used to be a “silo” mentality across the APS </w:t>
      </w:r>
      <w:r w:rsidR="00FE5620">
        <w:rPr>
          <w:rFonts w:ascii="Palatino Linotype" w:hAnsi="Palatino Linotype" w:cs="Montserrat"/>
          <w:color w:val="000000"/>
          <w:sz w:val="24"/>
          <w:szCs w:val="24"/>
        </w:rPr>
        <w:t>but</w:t>
      </w:r>
      <w:r>
        <w:rPr>
          <w:rFonts w:ascii="Palatino Linotype" w:hAnsi="Palatino Linotype" w:cs="Montserrat"/>
          <w:color w:val="000000"/>
          <w:sz w:val="24"/>
          <w:szCs w:val="24"/>
        </w:rPr>
        <w:t xml:space="preserve"> it largely disappeared as the culture of the APS changed during the 1980s and 1990s. The</w:t>
      </w:r>
      <w:r w:rsidR="00CC48BE">
        <w:rPr>
          <w:rFonts w:ascii="Palatino Linotype" w:hAnsi="Palatino Linotype" w:cs="Montserrat"/>
          <w:color w:val="000000"/>
          <w:sz w:val="24"/>
          <w:szCs w:val="24"/>
        </w:rPr>
        <w:t xml:space="preserve"> main</w:t>
      </w:r>
      <w:r>
        <w:rPr>
          <w:rFonts w:ascii="Palatino Linotype" w:hAnsi="Palatino Linotype" w:cs="Montserrat"/>
          <w:color w:val="000000"/>
          <w:sz w:val="24"/>
          <w:szCs w:val="24"/>
        </w:rPr>
        <w:t xml:space="preserve"> reason for this change in culture in favour of much better collaboration was not, however, the NPM reforms per se. Rather the key change was that staff no longer expected to remain in one department all their working careers</w:t>
      </w:r>
      <w:r w:rsidR="00FE5620">
        <w:rPr>
          <w:rFonts w:ascii="Palatino Linotype" w:hAnsi="Palatino Linotype" w:cs="Montserrat"/>
          <w:color w:val="000000"/>
          <w:sz w:val="24"/>
          <w:szCs w:val="24"/>
        </w:rPr>
        <w:t>;</w:t>
      </w:r>
      <w:r>
        <w:rPr>
          <w:rFonts w:ascii="Palatino Linotype" w:hAnsi="Palatino Linotype" w:cs="Montserrat"/>
          <w:color w:val="000000"/>
          <w:sz w:val="24"/>
          <w:szCs w:val="24"/>
        </w:rPr>
        <w:t xml:space="preserve"> instead</w:t>
      </w:r>
      <w:r w:rsidR="00CC48BE">
        <w:rPr>
          <w:rFonts w:ascii="Palatino Linotype" w:hAnsi="Palatino Linotype" w:cs="Montserrat"/>
          <w:color w:val="000000"/>
          <w:sz w:val="24"/>
          <w:szCs w:val="24"/>
        </w:rPr>
        <w:t xml:space="preserve"> staff</w:t>
      </w:r>
      <w:r>
        <w:rPr>
          <w:rFonts w:ascii="Palatino Linotype" w:hAnsi="Palatino Linotype" w:cs="Montserrat"/>
          <w:color w:val="000000"/>
          <w:sz w:val="24"/>
          <w:szCs w:val="24"/>
        </w:rPr>
        <w:t xml:space="preserve"> were encouraged to move around. And most importantly in this regard, previously all Secretaries of Departments had </w:t>
      </w:r>
      <w:r w:rsidR="007D7F22">
        <w:rPr>
          <w:rFonts w:ascii="Palatino Linotype" w:hAnsi="Palatino Linotype" w:cs="Montserrat"/>
          <w:color w:val="000000"/>
          <w:sz w:val="24"/>
          <w:szCs w:val="24"/>
        </w:rPr>
        <w:t>spent all or almost all their whole careers</w:t>
      </w:r>
      <w:r>
        <w:rPr>
          <w:rFonts w:ascii="Palatino Linotype" w:hAnsi="Palatino Linotype" w:cs="Montserrat"/>
          <w:color w:val="000000"/>
          <w:sz w:val="24"/>
          <w:szCs w:val="24"/>
        </w:rPr>
        <w:t xml:space="preserve"> in their</w:t>
      </w:r>
      <w:r w:rsidR="00733262">
        <w:rPr>
          <w:rFonts w:ascii="Palatino Linotype" w:hAnsi="Palatino Linotype" w:cs="Montserrat"/>
          <w:color w:val="000000"/>
          <w:sz w:val="24"/>
          <w:szCs w:val="24"/>
        </w:rPr>
        <w:t xml:space="preserve"> one</w:t>
      </w:r>
      <w:r>
        <w:rPr>
          <w:rFonts w:ascii="Palatino Linotype" w:hAnsi="Palatino Linotype" w:cs="Montserrat"/>
          <w:color w:val="000000"/>
          <w:sz w:val="24"/>
          <w:szCs w:val="24"/>
        </w:rPr>
        <w:t xml:space="preserve"> department and did not expect to work anywhere else</w:t>
      </w:r>
      <w:r w:rsidR="007D7F22">
        <w:rPr>
          <w:rFonts w:ascii="Palatino Linotype" w:hAnsi="Palatino Linotype" w:cs="Montserrat"/>
          <w:color w:val="000000"/>
          <w:sz w:val="24"/>
          <w:szCs w:val="24"/>
        </w:rPr>
        <w:t>, and this made them</w:t>
      </w:r>
      <w:r>
        <w:rPr>
          <w:rFonts w:ascii="Palatino Linotype" w:hAnsi="Palatino Linotype" w:cs="Montserrat"/>
          <w:color w:val="000000"/>
          <w:sz w:val="24"/>
          <w:szCs w:val="24"/>
        </w:rPr>
        <w:t xml:space="preserve"> very defensive of their territory</w:t>
      </w:r>
      <w:r w:rsidR="00CC48BE">
        <w:rPr>
          <w:rFonts w:ascii="Palatino Linotype" w:hAnsi="Palatino Linotype" w:cs="Montserrat"/>
          <w:color w:val="000000"/>
          <w:sz w:val="24"/>
          <w:szCs w:val="24"/>
        </w:rPr>
        <w:t xml:space="preserve"> and unable to think laterally</w:t>
      </w:r>
      <w:r w:rsidR="007D7F22">
        <w:rPr>
          <w:rFonts w:ascii="Palatino Linotype" w:hAnsi="Palatino Linotype" w:cs="Montserrat"/>
          <w:color w:val="000000"/>
          <w:sz w:val="24"/>
          <w:szCs w:val="24"/>
        </w:rPr>
        <w:t xml:space="preserve">. But in the 1980s Secretaries were </w:t>
      </w:r>
      <w:r w:rsidR="00FE5620">
        <w:rPr>
          <w:rFonts w:ascii="Palatino Linotype" w:hAnsi="Palatino Linotype" w:cs="Montserrat"/>
          <w:color w:val="000000"/>
          <w:sz w:val="24"/>
          <w:szCs w:val="24"/>
        </w:rPr>
        <w:t>generally</w:t>
      </w:r>
      <w:r w:rsidR="007D7F22">
        <w:rPr>
          <w:rFonts w:ascii="Palatino Linotype" w:hAnsi="Palatino Linotype" w:cs="Montserrat"/>
          <w:color w:val="000000"/>
          <w:sz w:val="24"/>
          <w:szCs w:val="24"/>
        </w:rPr>
        <w:t xml:space="preserve"> appointed from outside the department, and furthermore they had a </w:t>
      </w:r>
      <w:r w:rsidR="007D7F22">
        <w:rPr>
          <w:rFonts w:ascii="Palatino Linotype" w:hAnsi="Palatino Linotype" w:cs="Montserrat"/>
          <w:color w:val="000000"/>
          <w:sz w:val="24"/>
          <w:szCs w:val="24"/>
        </w:rPr>
        <w:lastRenderedPageBreak/>
        <w:t>strong expectation that they would be moved after five years</w:t>
      </w:r>
      <w:r w:rsidR="00733262">
        <w:rPr>
          <w:rFonts w:ascii="Palatino Linotype" w:hAnsi="Palatino Linotype" w:cs="Montserrat"/>
          <w:color w:val="000000"/>
          <w:sz w:val="24"/>
          <w:szCs w:val="24"/>
        </w:rPr>
        <w:t xml:space="preserve"> – </w:t>
      </w:r>
      <w:r w:rsidR="007D7F22">
        <w:rPr>
          <w:rFonts w:ascii="Palatino Linotype" w:hAnsi="Palatino Linotype" w:cs="Montserrat"/>
          <w:color w:val="000000"/>
          <w:sz w:val="24"/>
          <w:szCs w:val="24"/>
        </w:rPr>
        <w:t>most likely to a related department</w:t>
      </w:r>
      <w:r w:rsidR="009E5AFD">
        <w:rPr>
          <w:rFonts w:ascii="Palatino Linotype" w:hAnsi="Palatino Linotype" w:cs="Montserrat"/>
          <w:color w:val="000000"/>
          <w:sz w:val="24"/>
          <w:szCs w:val="24"/>
        </w:rPr>
        <w:t xml:space="preserve"> – and </w:t>
      </w:r>
      <w:r w:rsidR="00733262">
        <w:rPr>
          <w:rFonts w:ascii="Palatino Linotype" w:hAnsi="Palatino Linotype" w:cs="Montserrat"/>
          <w:color w:val="000000"/>
          <w:sz w:val="24"/>
          <w:szCs w:val="24"/>
        </w:rPr>
        <w:t xml:space="preserve">that </w:t>
      </w:r>
      <w:r w:rsidR="007D7F22">
        <w:rPr>
          <w:rFonts w:ascii="Palatino Linotype" w:hAnsi="Palatino Linotype" w:cs="Montserrat"/>
          <w:color w:val="000000"/>
          <w:sz w:val="24"/>
          <w:szCs w:val="24"/>
        </w:rPr>
        <w:t>made them very willing to collaborate with those related departments.</w:t>
      </w:r>
    </w:p>
    <w:p w14:paraId="03B20B43" w14:textId="76DD6A91" w:rsidR="004D6450" w:rsidRDefault="00733262" w:rsidP="00733262">
      <w:pPr>
        <w:spacing w:before="240" w:after="0"/>
        <w:rPr>
          <w:rFonts w:ascii="Palatino Linotype" w:hAnsi="Palatino Linotype" w:cs="Montserrat"/>
          <w:color w:val="000000"/>
          <w:sz w:val="24"/>
          <w:szCs w:val="24"/>
        </w:rPr>
      </w:pPr>
      <w:r>
        <w:rPr>
          <w:rFonts w:ascii="Palatino Linotype" w:hAnsi="Palatino Linotype" w:cs="Montserrat"/>
          <w:color w:val="000000"/>
          <w:sz w:val="24"/>
          <w:szCs w:val="24"/>
        </w:rPr>
        <w:t xml:space="preserve">I would also like to remind the Review that the 1980s and 1990s are widely regarded as a stellar period for good policy reform in Australia. </w:t>
      </w:r>
      <w:r w:rsidR="00A55C8E">
        <w:rPr>
          <w:rFonts w:ascii="Palatino Linotype" w:hAnsi="Palatino Linotype" w:cs="Montserrat"/>
          <w:color w:val="000000"/>
          <w:sz w:val="24"/>
          <w:szCs w:val="24"/>
        </w:rPr>
        <w:t>Much of this reform agenda and certainly the</w:t>
      </w:r>
      <w:r>
        <w:rPr>
          <w:rFonts w:ascii="Palatino Linotype" w:hAnsi="Palatino Linotype" w:cs="Montserrat"/>
          <w:color w:val="000000"/>
          <w:sz w:val="24"/>
          <w:szCs w:val="24"/>
        </w:rPr>
        <w:t xml:space="preserve"> details of these reforms were</w:t>
      </w:r>
      <w:r w:rsidR="00A55C8E">
        <w:rPr>
          <w:rFonts w:ascii="Palatino Linotype" w:hAnsi="Palatino Linotype" w:cs="Montserrat"/>
          <w:color w:val="000000"/>
          <w:sz w:val="24"/>
          <w:szCs w:val="24"/>
        </w:rPr>
        <w:t xml:space="preserve"> largely</w:t>
      </w:r>
      <w:r>
        <w:rPr>
          <w:rFonts w:ascii="Palatino Linotype" w:hAnsi="Palatino Linotype" w:cs="Montserrat"/>
          <w:color w:val="000000"/>
          <w:sz w:val="24"/>
          <w:szCs w:val="24"/>
        </w:rPr>
        <w:t xml:space="preserve"> devel</w:t>
      </w:r>
      <w:r w:rsidR="00496DC1">
        <w:rPr>
          <w:rFonts w:ascii="Palatino Linotype" w:hAnsi="Palatino Linotype" w:cs="Montserrat"/>
          <w:color w:val="000000"/>
          <w:sz w:val="24"/>
          <w:szCs w:val="24"/>
        </w:rPr>
        <w:t>o</w:t>
      </w:r>
      <w:r>
        <w:rPr>
          <w:rFonts w:ascii="Palatino Linotype" w:hAnsi="Palatino Linotype" w:cs="Montserrat"/>
          <w:color w:val="000000"/>
          <w:sz w:val="24"/>
          <w:szCs w:val="24"/>
        </w:rPr>
        <w:t xml:space="preserve">ped by the then APS, which was perfectly capable of handling cross-portfolio issues. </w:t>
      </w:r>
    </w:p>
    <w:p w14:paraId="092373D7" w14:textId="7AED8944" w:rsidR="00496DC1" w:rsidRDefault="00496DC1" w:rsidP="00733262">
      <w:pPr>
        <w:spacing w:before="240" w:after="0"/>
        <w:rPr>
          <w:rFonts w:ascii="Palatino Linotype" w:hAnsi="Palatino Linotype" w:cs="Montserrat"/>
          <w:color w:val="000000"/>
          <w:sz w:val="24"/>
          <w:szCs w:val="24"/>
        </w:rPr>
      </w:pPr>
      <w:r>
        <w:rPr>
          <w:rFonts w:ascii="Palatino Linotype" w:hAnsi="Palatino Linotype" w:cs="Montserrat"/>
          <w:color w:val="000000"/>
          <w:sz w:val="24"/>
          <w:szCs w:val="24"/>
        </w:rPr>
        <w:t>The reality is that</w:t>
      </w:r>
      <w:r w:rsidR="00656863">
        <w:rPr>
          <w:rFonts w:ascii="Palatino Linotype" w:hAnsi="Palatino Linotype" w:cs="Montserrat"/>
          <w:color w:val="000000"/>
          <w:sz w:val="24"/>
          <w:szCs w:val="24"/>
        </w:rPr>
        <w:t xml:space="preserve"> each of the portfolios in the Australian government correspond</w:t>
      </w:r>
      <w:r w:rsidR="007868D2">
        <w:rPr>
          <w:rFonts w:ascii="Palatino Linotype" w:hAnsi="Palatino Linotype" w:cs="Montserrat"/>
          <w:color w:val="000000"/>
          <w:sz w:val="24"/>
          <w:szCs w:val="24"/>
        </w:rPr>
        <w:t>s</w:t>
      </w:r>
      <w:r w:rsidR="00656863">
        <w:rPr>
          <w:rFonts w:ascii="Palatino Linotype" w:hAnsi="Palatino Linotype" w:cs="Montserrat"/>
          <w:color w:val="000000"/>
          <w:sz w:val="24"/>
          <w:szCs w:val="24"/>
        </w:rPr>
        <w:t xml:space="preserve"> to a major government function and these functions have been unchanging across all nations for around a century or more</w:t>
      </w:r>
      <w:r w:rsidR="003A169C">
        <w:rPr>
          <w:rStyle w:val="FootnoteReference"/>
          <w:rFonts w:ascii="Palatino Linotype" w:hAnsi="Palatino Linotype" w:cs="Montserrat"/>
          <w:color w:val="000000"/>
          <w:sz w:val="24"/>
          <w:szCs w:val="24"/>
        </w:rPr>
        <w:footnoteReference w:id="1"/>
      </w:r>
      <w:r w:rsidR="00656863">
        <w:rPr>
          <w:rFonts w:ascii="Palatino Linotype" w:hAnsi="Palatino Linotype" w:cs="Montserrat"/>
          <w:color w:val="000000"/>
          <w:sz w:val="24"/>
          <w:szCs w:val="24"/>
        </w:rPr>
        <w:t xml:space="preserve">. </w:t>
      </w:r>
      <w:r>
        <w:rPr>
          <w:rFonts w:ascii="Palatino Linotype" w:hAnsi="Palatino Linotype" w:cs="Montserrat"/>
          <w:color w:val="000000"/>
          <w:sz w:val="24"/>
          <w:szCs w:val="24"/>
        </w:rPr>
        <w:t xml:space="preserve">I question whether most people expect their health services to be coordinated with </w:t>
      </w:r>
      <w:r w:rsidR="007868D2">
        <w:rPr>
          <w:rFonts w:ascii="Palatino Linotype" w:hAnsi="Palatino Linotype" w:cs="Montserrat"/>
          <w:color w:val="000000"/>
          <w:sz w:val="24"/>
          <w:szCs w:val="24"/>
        </w:rPr>
        <w:t>other government services such as</w:t>
      </w:r>
      <w:r>
        <w:rPr>
          <w:rFonts w:ascii="Palatino Linotype" w:hAnsi="Palatino Linotype" w:cs="Montserrat"/>
          <w:color w:val="000000"/>
          <w:sz w:val="24"/>
          <w:szCs w:val="24"/>
        </w:rPr>
        <w:t xml:space="preserve"> transport</w:t>
      </w:r>
      <w:r w:rsidR="00656863">
        <w:rPr>
          <w:rFonts w:ascii="Palatino Linotype" w:hAnsi="Palatino Linotype" w:cs="Montserrat"/>
          <w:color w:val="000000"/>
          <w:sz w:val="24"/>
          <w:szCs w:val="24"/>
        </w:rPr>
        <w:t xml:space="preserve"> or security</w:t>
      </w:r>
      <w:r w:rsidR="007868D2">
        <w:rPr>
          <w:rFonts w:ascii="Palatino Linotype" w:hAnsi="Palatino Linotype" w:cs="Montserrat"/>
          <w:color w:val="000000"/>
          <w:sz w:val="24"/>
          <w:szCs w:val="24"/>
        </w:rPr>
        <w:t>.</w:t>
      </w:r>
      <w:r>
        <w:rPr>
          <w:rFonts w:ascii="Palatino Linotype" w:hAnsi="Palatino Linotype" w:cs="Montserrat"/>
          <w:color w:val="000000"/>
          <w:sz w:val="24"/>
          <w:szCs w:val="24"/>
        </w:rPr>
        <w:t xml:space="preserve"> While on the other hand, many of the most important issues for health policy, such as</w:t>
      </w:r>
      <w:r w:rsidR="00F54491">
        <w:rPr>
          <w:rFonts w:ascii="Palatino Linotype" w:hAnsi="Palatino Linotype" w:cs="Montserrat"/>
          <w:color w:val="000000"/>
          <w:sz w:val="24"/>
          <w:szCs w:val="24"/>
        </w:rPr>
        <w:t xml:space="preserve"> the cost of health care,</w:t>
      </w:r>
      <w:r>
        <w:rPr>
          <w:rFonts w:ascii="Palatino Linotype" w:hAnsi="Palatino Linotype" w:cs="Montserrat"/>
          <w:color w:val="000000"/>
          <w:sz w:val="24"/>
          <w:szCs w:val="24"/>
        </w:rPr>
        <w:t xml:space="preserve"> better coordination</w:t>
      </w:r>
      <w:r w:rsidR="00F54491">
        <w:rPr>
          <w:rFonts w:ascii="Palatino Linotype" w:hAnsi="Palatino Linotype" w:cs="Montserrat"/>
          <w:color w:val="000000"/>
          <w:sz w:val="24"/>
          <w:szCs w:val="24"/>
        </w:rPr>
        <w:t xml:space="preserve"> of services to chronically ill patients, or better health prevention are </w:t>
      </w:r>
      <w:r w:rsidR="00A55C8E">
        <w:rPr>
          <w:rFonts w:ascii="Palatino Linotype" w:hAnsi="Palatino Linotype" w:cs="Montserrat"/>
          <w:color w:val="000000"/>
          <w:sz w:val="24"/>
          <w:szCs w:val="24"/>
        </w:rPr>
        <w:t>best handled by</w:t>
      </w:r>
      <w:r w:rsidR="00F54491">
        <w:rPr>
          <w:rFonts w:ascii="Palatino Linotype" w:hAnsi="Palatino Linotype" w:cs="Montserrat"/>
          <w:color w:val="000000"/>
          <w:sz w:val="24"/>
          <w:szCs w:val="24"/>
        </w:rPr>
        <w:t xml:space="preserve"> that portfolio.</w:t>
      </w:r>
    </w:p>
    <w:p w14:paraId="09E4F3B1" w14:textId="6D4B4A05" w:rsidR="008A15B5" w:rsidRDefault="008A15B5" w:rsidP="00733262">
      <w:pPr>
        <w:spacing w:before="240" w:after="0"/>
        <w:rPr>
          <w:rFonts w:ascii="Palatino Linotype" w:hAnsi="Palatino Linotype" w:cs="Montserrat"/>
          <w:color w:val="000000"/>
          <w:sz w:val="24"/>
          <w:szCs w:val="24"/>
        </w:rPr>
      </w:pPr>
      <w:r>
        <w:rPr>
          <w:rFonts w:ascii="Palatino Linotype" w:hAnsi="Palatino Linotype" w:cs="Montserrat"/>
          <w:color w:val="000000"/>
          <w:sz w:val="24"/>
          <w:szCs w:val="24"/>
        </w:rPr>
        <w:t>Realistically the management of these</w:t>
      </w:r>
      <w:r w:rsidR="00776371">
        <w:rPr>
          <w:rFonts w:ascii="Palatino Linotype" w:hAnsi="Palatino Linotype" w:cs="Montserrat"/>
          <w:color w:val="000000"/>
          <w:sz w:val="24"/>
          <w:szCs w:val="24"/>
        </w:rPr>
        <w:t xml:space="preserve"> different</w:t>
      </w:r>
      <w:r>
        <w:rPr>
          <w:rFonts w:ascii="Palatino Linotype" w:hAnsi="Palatino Linotype" w:cs="Montserrat"/>
          <w:color w:val="000000"/>
          <w:sz w:val="24"/>
          <w:szCs w:val="24"/>
        </w:rPr>
        <w:t xml:space="preserve"> health issues does require devolution within the Health portfolio</w:t>
      </w:r>
      <w:r w:rsidR="00776371">
        <w:rPr>
          <w:rFonts w:ascii="Palatino Linotype" w:hAnsi="Palatino Linotype" w:cs="Montserrat"/>
          <w:color w:val="000000"/>
          <w:sz w:val="24"/>
          <w:szCs w:val="24"/>
        </w:rPr>
        <w:t xml:space="preserve"> without much intervention by central agencies.</w:t>
      </w:r>
      <w:r w:rsidR="003A169C">
        <w:rPr>
          <w:rFonts w:ascii="Palatino Linotype" w:hAnsi="Palatino Linotype" w:cs="Montserrat"/>
          <w:color w:val="000000"/>
          <w:sz w:val="24"/>
          <w:szCs w:val="24"/>
        </w:rPr>
        <w:t xml:space="preserve"> As Podger and Williams say in their response to the Review, any assessment of capability needs to recognise the importance of subject matter expertise</w:t>
      </w:r>
      <w:r w:rsidR="00181DDB">
        <w:rPr>
          <w:rFonts w:ascii="Palatino Linotype" w:hAnsi="Palatino Linotype" w:cs="Montserrat"/>
          <w:color w:val="000000"/>
          <w:sz w:val="24"/>
          <w:szCs w:val="24"/>
        </w:rPr>
        <w:t>. Similarly,</w:t>
      </w:r>
      <w:r w:rsidR="003A169C">
        <w:rPr>
          <w:rFonts w:ascii="Palatino Linotype" w:hAnsi="Palatino Linotype" w:cs="Montserrat"/>
          <w:color w:val="000000"/>
          <w:sz w:val="24"/>
          <w:szCs w:val="24"/>
        </w:rPr>
        <w:t xml:space="preserve"> </w:t>
      </w:r>
      <w:r w:rsidR="00181DDB">
        <w:rPr>
          <w:rFonts w:ascii="Palatino Linotype" w:hAnsi="Palatino Linotype" w:cs="Montserrat"/>
          <w:color w:val="000000"/>
          <w:sz w:val="24"/>
          <w:szCs w:val="24"/>
        </w:rPr>
        <w:t xml:space="preserve">the span of management control for the delivery of services requires some specialisation and should not be too broad. Some </w:t>
      </w:r>
      <w:r w:rsidR="003A169C">
        <w:rPr>
          <w:rFonts w:ascii="Palatino Linotype" w:hAnsi="Palatino Linotype" w:cs="Montserrat"/>
          <w:color w:val="000000"/>
          <w:sz w:val="24"/>
          <w:szCs w:val="24"/>
        </w:rPr>
        <w:t>delegation to</w:t>
      </w:r>
      <w:r w:rsidR="0013596D">
        <w:rPr>
          <w:rFonts w:ascii="Palatino Linotype" w:hAnsi="Palatino Linotype" w:cs="Montserrat"/>
          <w:color w:val="000000"/>
          <w:sz w:val="24"/>
          <w:szCs w:val="24"/>
        </w:rPr>
        <w:t xml:space="preserve"> and within</w:t>
      </w:r>
      <w:r w:rsidR="003A169C">
        <w:rPr>
          <w:rFonts w:ascii="Palatino Linotype" w:hAnsi="Palatino Linotype" w:cs="Montserrat"/>
          <w:color w:val="000000"/>
          <w:sz w:val="24"/>
          <w:szCs w:val="24"/>
        </w:rPr>
        <w:t xml:space="preserve"> departments</w:t>
      </w:r>
      <w:r w:rsidR="00181DDB">
        <w:rPr>
          <w:rFonts w:ascii="Palatino Linotype" w:hAnsi="Palatino Linotype" w:cs="Montserrat"/>
          <w:color w:val="000000"/>
          <w:sz w:val="24"/>
          <w:szCs w:val="24"/>
        </w:rPr>
        <w:t xml:space="preserve"> will therefore be necessary</w:t>
      </w:r>
      <w:r w:rsidR="003A169C">
        <w:rPr>
          <w:rFonts w:ascii="Palatino Linotype" w:hAnsi="Palatino Linotype" w:cs="Montserrat"/>
          <w:color w:val="000000"/>
          <w:sz w:val="24"/>
          <w:szCs w:val="24"/>
        </w:rPr>
        <w:t>.</w:t>
      </w:r>
      <w:r w:rsidR="00776371">
        <w:rPr>
          <w:rFonts w:ascii="Palatino Linotype" w:hAnsi="Palatino Linotype" w:cs="Montserrat"/>
          <w:color w:val="000000"/>
          <w:sz w:val="24"/>
          <w:szCs w:val="24"/>
        </w:rPr>
        <w:t xml:space="preserve"> Indeed,</w:t>
      </w:r>
      <w:r w:rsidR="003A169C">
        <w:rPr>
          <w:rFonts w:ascii="Palatino Linotype" w:hAnsi="Palatino Linotype" w:cs="Montserrat"/>
          <w:color w:val="000000"/>
          <w:sz w:val="24"/>
          <w:szCs w:val="24"/>
        </w:rPr>
        <w:t xml:space="preserve"> as I have argued above in my discussion of evaluation, what the APS is most missing is a loss of expertise, primarily because that expertise is not used well.</w:t>
      </w:r>
      <w:r w:rsidR="00776371">
        <w:rPr>
          <w:rFonts w:ascii="Palatino Linotype" w:hAnsi="Palatino Linotype" w:cs="Montserrat"/>
          <w:color w:val="000000"/>
          <w:sz w:val="24"/>
          <w:szCs w:val="24"/>
        </w:rPr>
        <w:t xml:space="preserve"> </w:t>
      </w:r>
    </w:p>
    <w:p w14:paraId="42911B63" w14:textId="7C6385D8" w:rsidR="00F54491" w:rsidRDefault="00F54491" w:rsidP="00733262">
      <w:pPr>
        <w:spacing w:before="240" w:after="0"/>
        <w:rPr>
          <w:rFonts w:ascii="Palatino Linotype" w:hAnsi="Palatino Linotype" w:cs="Montserrat"/>
          <w:color w:val="000000"/>
          <w:sz w:val="24"/>
          <w:szCs w:val="24"/>
        </w:rPr>
      </w:pPr>
      <w:r>
        <w:rPr>
          <w:rFonts w:ascii="Palatino Linotype" w:hAnsi="Palatino Linotype" w:cs="Montserrat"/>
          <w:color w:val="000000"/>
          <w:sz w:val="24"/>
          <w:szCs w:val="24"/>
        </w:rPr>
        <w:t>Of course, there are from time to time issues that do require cross-portfolio collaboration, but I would contend that this can happen within existing structures. For example, I understand that the development of the NDIS cut across the responsibilities of a few portfolios, but by all accounts this was managed satisfactorily. Similarly, there are long-standing arrangements for the coordination of national security matters.</w:t>
      </w:r>
      <w:r w:rsidR="0013596D">
        <w:rPr>
          <w:rFonts w:ascii="Palatino Linotype" w:hAnsi="Palatino Linotype" w:cs="Montserrat"/>
          <w:color w:val="000000"/>
          <w:sz w:val="24"/>
          <w:szCs w:val="24"/>
        </w:rPr>
        <w:t xml:space="preserve"> In addition, in my experience, it is always possible to second experts from relevant agencies to a specially established taskforce when the response to a policy problem required a multiple agency approach.</w:t>
      </w:r>
    </w:p>
    <w:p w14:paraId="6733B9E0" w14:textId="7A8030B9" w:rsidR="0013596D" w:rsidRDefault="0013596D" w:rsidP="00733262">
      <w:pPr>
        <w:spacing w:before="240" w:after="0"/>
        <w:rPr>
          <w:rFonts w:ascii="Palatino Linotype" w:hAnsi="Palatino Linotype" w:cs="Montserrat"/>
          <w:color w:val="000000"/>
          <w:sz w:val="24"/>
          <w:szCs w:val="24"/>
        </w:rPr>
      </w:pPr>
      <w:r>
        <w:rPr>
          <w:rFonts w:ascii="Palatino Linotype" w:hAnsi="Palatino Linotype" w:cs="Montserrat"/>
          <w:color w:val="000000"/>
          <w:sz w:val="24"/>
          <w:szCs w:val="24"/>
        </w:rPr>
        <w:t>In sum, I agree with Podger and Williams that:</w:t>
      </w:r>
    </w:p>
    <w:p w14:paraId="3258482B" w14:textId="36144FC0" w:rsidR="0013596D" w:rsidRDefault="0013596D" w:rsidP="0013596D">
      <w:pPr>
        <w:ind w:left="720"/>
        <w:rPr>
          <w:rFonts w:ascii="Palatino Linotype" w:hAnsi="Palatino Linotype"/>
          <w:sz w:val="24"/>
          <w:szCs w:val="24"/>
        </w:rPr>
      </w:pPr>
      <w:r>
        <w:rPr>
          <w:rFonts w:ascii="Palatino Linotype" w:hAnsi="Palatino Linotype"/>
          <w:sz w:val="24"/>
          <w:szCs w:val="24"/>
        </w:rPr>
        <w:t>“</w:t>
      </w:r>
      <w:r w:rsidRPr="0013596D">
        <w:rPr>
          <w:rFonts w:ascii="Palatino Linotype" w:hAnsi="Palatino Linotype"/>
          <w:sz w:val="24"/>
          <w:szCs w:val="24"/>
        </w:rPr>
        <w:t xml:space="preserve">There is little benefit in trying to connect everything to everything else all of the time, and a real risk of blurred accountability. There is a range of </w:t>
      </w:r>
      <w:r w:rsidRPr="0013596D">
        <w:rPr>
          <w:rFonts w:ascii="Palatino Linotype" w:hAnsi="Palatino Linotype"/>
          <w:sz w:val="24"/>
          <w:szCs w:val="24"/>
        </w:rPr>
        <w:lastRenderedPageBreak/>
        <w:t>structures and processes appropriate for different ‘connected’ problems, and there remains considerable benefit in having stable organisational structures for ongoing functions that can be drawn upon as needed.</w:t>
      </w:r>
      <w:r>
        <w:rPr>
          <w:rFonts w:ascii="Palatino Linotype" w:hAnsi="Palatino Linotype"/>
          <w:sz w:val="24"/>
          <w:szCs w:val="24"/>
        </w:rPr>
        <w:t>”</w:t>
      </w:r>
    </w:p>
    <w:p w14:paraId="44444434" w14:textId="260C8018" w:rsidR="00C271F3" w:rsidRDefault="00C271F3" w:rsidP="00C271F3">
      <w:pPr>
        <w:spacing w:after="0"/>
        <w:rPr>
          <w:rFonts w:ascii="Palatino Linotype" w:hAnsi="Palatino Linotype"/>
          <w:i/>
          <w:sz w:val="24"/>
          <w:szCs w:val="24"/>
        </w:rPr>
      </w:pPr>
      <w:r>
        <w:rPr>
          <w:rFonts w:ascii="Palatino Linotype" w:hAnsi="Palatino Linotype"/>
          <w:i/>
          <w:sz w:val="24"/>
          <w:szCs w:val="24"/>
        </w:rPr>
        <w:t>Machinery of Government Changes</w:t>
      </w:r>
    </w:p>
    <w:p w14:paraId="489AEF8F" w14:textId="7F0E609C" w:rsidR="00C271F3" w:rsidRDefault="005F188E" w:rsidP="00C271F3">
      <w:pPr>
        <w:spacing w:after="0"/>
        <w:rPr>
          <w:rFonts w:ascii="Palatino Linotype" w:hAnsi="Palatino Linotype"/>
          <w:sz w:val="24"/>
          <w:szCs w:val="24"/>
        </w:rPr>
      </w:pPr>
      <w:r>
        <w:rPr>
          <w:rFonts w:ascii="Palatino Linotype" w:hAnsi="Palatino Linotype"/>
          <w:sz w:val="24"/>
          <w:szCs w:val="24"/>
        </w:rPr>
        <w:t>The Review (p. 31) finds that:</w:t>
      </w:r>
    </w:p>
    <w:p w14:paraId="39E94AB3" w14:textId="77777777" w:rsidR="005F188E" w:rsidRDefault="005F188E" w:rsidP="005F188E">
      <w:pPr>
        <w:autoSpaceDE w:val="0"/>
        <w:autoSpaceDN w:val="0"/>
        <w:adjustRightInd w:val="0"/>
        <w:spacing w:after="0" w:line="240" w:lineRule="auto"/>
        <w:ind w:left="720"/>
        <w:rPr>
          <w:rFonts w:ascii="Montserrat" w:hAnsi="Montserrat" w:cs="Montserrat"/>
          <w:color w:val="000000"/>
          <w:sz w:val="18"/>
          <w:szCs w:val="18"/>
        </w:rPr>
      </w:pPr>
      <w:r w:rsidRPr="005F188E">
        <w:rPr>
          <w:rFonts w:ascii="Palatino Linotype" w:hAnsi="Palatino Linotype" w:cs="Montserrat"/>
          <w:color w:val="000000"/>
          <w:sz w:val="24"/>
          <w:szCs w:val="24"/>
        </w:rPr>
        <w:t>Machinery of Government (MoG) changes are a principal means for governments to align APS functions around their priorities. Over the past 20 years, the APS has undergone more than 200 MoG changes</w:t>
      </w:r>
      <w:r w:rsidRPr="005F188E">
        <w:rPr>
          <w:rFonts w:ascii="Montserrat" w:hAnsi="Montserrat" w:cs="Montserrat"/>
          <w:color w:val="000000"/>
          <w:sz w:val="18"/>
          <w:szCs w:val="18"/>
        </w:rPr>
        <w:t>.</w:t>
      </w:r>
    </w:p>
    <w:p w14:paraId="71973326" w14:textId="557A1D3E" w:rsidR="005F188E" w:rsidRDefault="005F188E" w:rsidP="005F188E">
      <w:pPr>
        <w:autoSpaceDE w:val="0"/>
        <w:autoSpaceDN w:val="0"/>
        <w:adjustRightInd w:val="0"/>
        <w:spacing w:after="0" w:line="240" w:lineRule="auto"/>
        <w:rPr>
          <w:rFonts w:ascii="Palatino Linotype" w:hAnsi="Palatino Linotype" w:cs="Montserrat"/>
          <w:color w:val="000000"/>
          <w:sz w:val="24"/>
          <w:szCs w:val="24"/>
        </w:rPr>
      </w:pPr>
      <w:r>
        <w:rPr>
          <w:rFonts w:ascii="Palatino Linotype" w:hAnsi="Palatino Linotype" w:cs="Montserrat"/>
          <w:color w:val="000000"/>
          <w:sz w:val="24"/>
          <w:szCs w:val="24"/>
        </w:rPr>
        <w:t>The inference the Review then seems to draw is that the frequency of these MoG changes is evidence that present structures are insufficiently flexible to meet changing government priorities. The Review (p.31) then seems to think that there is some</w:t>
      </w:r>
    </w:p>
    <w:p w14:paraId="258094CF" w14:textId="3AE34DEA" w:rsidR="005F188E" w:rsidRDefault="005F188E" w:rsidP="005F188E">
      <w:pPr>
        <w:autoSpaceDE w:val="0"/>
        <w:autoSpaceDN w:val="0"/>
        <w:adjustRightInd w:val="0"/>
        <w:spacing w:after="0" w:line="240" w:lineRule="auto"/>
        <w:rPr>
          <w:rFonts w:ascii="Palatino Linotype" w:hAnsi="Palatino Linotype" w:cs="Montserrat"/>
          <w:color w:val="000000"/>
          <w:sz w:val="24"/>
          <w:szCs w:val="24"/>
        </w:rPr>
      </w:pPr>
      <w:r>
        <w:rPr>
          <w:rFonts w:ascii="Palatino Linotype" w:hAnsi="Palatino Linotype" w:cs="Montserrat"/>
          <w:color w:val="000000"/>
          <w:sz w:val="24"/>
          <w:szCs w:val="24"/>
        </w:rPr>
        <w:tab/>
        <w:t>“Truly dynamic operating model [that] will reduce the need for MoG changes – and when they are needed they will be cheaper, quicker, and more efficient</w:t>
      </w:r>
      <w:r w:rsidR="00AB3610">
        <w:rPr>
          <w:rFonts w:ascii="Palatino Linotype" w:hAnsi="Palatino Linotype" w:cs="Montserrat"/>
          <w:color w:val="000000"/>
          <w:sz w:val="24"/>
          <w:szCs w:val="24"/>
        </w:rPr>
        <w:t>.”</w:t>
      </w:r>
    </w:p>
    <w:p w14:paraId="0BCC295D" w14:textId="167ECEC8" w:rsidR="00AB3610" w:rsidRDefault="00AB3610" w:rsidP="00AB3610">
      <w:pPr>
        <w:autoSpaceDE w:val="0"/>
        <w:autoSpaceDN w:val="0"/>
        <w:adjustRightInd w:val="0"/>
        <w:spacing w:before="240" w:line="240" w:lineRule="auto"/>
        <w:rPr>
          <w:rFonts w:ascii="Palatino Linotype" w:hAnsi="Palatino Linotype" w:cs="Montserrat"/>
          <w:color w:val="000000"/>
          <w:sz w:val="24"/>
          <w:szCs w:val="24"/>
        </w:rPr>
      </w:pPr>
      <w:r>
        <w:rPr>
          <w:rFonts w:ascii="Palatino Linotype" w:hAnsi="Palatino Linotype" w:cs="Montserrat"/>
          <w:color w:val="000000"/>
          <w:sz w:val="24"/>
          <w:szCs w:val="24"/>
        </w:rPr>
        <w:t>Frankly I remain sceptical. As far as I can tell the Review has yet to reveal what this ‘truly dynamic operating model’ is</w:t>
      </w:r>
      <w:r w:rsidR="00716ABC">
        <w:rPr>
          <w:rFonts w:ascii="Palatino Linotype" w:hAnsi="Palatino Linotype" w:cs="Montserrat"/>
          <w:color w:val="000000"/>
          <w:sz w:val="24"/>
          <w:szCs w:val="24"/>
        </w:rPr>
        <w:t>,</w:t>
      </w:r>
      <w:r>
        <w:rPr>
          <w:rFonts w:ascii="Palatino Linotype" w:hAnsi="Palatino Linotype" w:cs="Montserrat"/>
          <w:color w:val="000000"/>
          <w:sz w:val="24"/>
          <w:szCs w:val="24"/>
        </w:rPr>
        <w:t xml:space="preserve"> but I doubt that it will change much. In my experience, the reason for MoG changes is almost always political. Sometimes th</w:t>
      </w:r>
      <w:r w:rsidR="00716ABC">
        <w:rPr>
          <w:rFonts w:ascii="Palatino Linotype" w:hAnsi="Palatino Linotype" w:cs="Montserrat"/>
          <w:color w:val="000000"/>
          <w:sz w:val="24"/>
          <w:szCs w:val="24"/>
        </w:rPr>
        <w:t>ey are</w:t>
      </w:r>
      <w:r>
        <w:rPr>
          <w:rFonts w:ascii="Palatino Linotype" w:hAnsi="Palatino Linotype" w:cs="Montserrat"/>
          <w:color w:val="000000"/>
          <w:sz w:val="24"/>
          <w:szCs w:val="24"/>
        </w:rPr>
        <w:t xml:space="preserve"> intended to give greater prominence to a particular new initiative or to satisfy some minister’s aspirations, but I think a proper examination of the evidence from past changes would show that the MoG changes themselves rarely if ever make any difference to the amount spent nor what is achieved. </w:t>
      </w:r>
    </w:p>
    <w:p w14:paraId="19CF84FB" w14:textId="07BC7772" w:rsidR="00BD4C87" w:rsidRDefault="00BD4C87" w:rsidP="00AB3610">
      <w:pPr>
        <w:autoSpaceDE w:val="0"/>
        <w:autoSpaceDN w:val="0"/>
        <w:adjustRightInd w:val="0"/>
        <w:spacing w:before="240" w:line="240" w:lineRule="auto"/>
        <w:rPr>
          <w:rFonts w:ascii="Palatino Linotype" w:hAnsi="Palatino Linotype" w:cs="Montserrat"/>
          <w:color w:val="000000"/>
          <w:sz w:val="24"/>
          <w:szCs w:val="24"/>
        </w:rPr>
      </w:pPr>
      <w:r>
        <w:rPr>
          <w:rFonts w:ascii="Palatino Linotype" w:hAnsi="Palatino Linotype" w:cs="Montserrat"/>
          <w:color w:val="000000"/>
          <w:sz w:val="24"/>
          <w:szCs w:val="24"/>
        </w:rPr>
        <w:t>I was one of the small group of people who organised the MoG changes in 1987 which</w:t>
      </w:r>
      <w:r w:rsidR="00A26854">
        <w:rPr>
          <w:rFonts w:ascii="Palatino Linotype" w:hAnsi="Palatino Linotype" w:cs="Montserrat"/>
          <w:color w:val="000000"/>
          <w:sz w:val="24"/>
          <w:szCs w:val="24"/>
        </w:rPr>
        <w:t xml:space="preserve"> significantly</w:t>
      </w:r>
      <w:r>
        <w:rPr>
          <w:rFonts w:ascii="Palatino Linotype" w:hAnsi="Palatino Linotype" w:cs="Montserrat"/>
          <w:color w:val="000000"/>
          <w:sz w:val="24"/>
          <w:szCs w:val="24"/>
        </w:rPr>
        <w:t xml:space="preserve"> reduced the number of departments and created what were then called mega-departments. We believed we had put in place a structure that would prove to be sufficiently flexible and adaptable that no further changes would ever be needed.</w:t>
      </w:r>
      <w:r w:rsidR="00A26854">
        <w:rPr>
          <w:rFonts w:ascii="Palatino Linotype" w:hAnsi="Palatino Linotype" w:cs="Montserrat"/>
          <w:color w:val="000000"/>
          <w:sz w:val="24"/>
          <w:szCs w:val="24"/>
        </w:rPr>
        <w:t xml:space="preserve"> While we clearly failed to prevent further change, I would still maintain that the present structure of departments is sufficiently comprehensive that it can readily accommodate shifting priorities while also ensuring the necessary coordination of closely-related functions.</w:t>
      </w:r>
    </w:p>
    <w:p w14:paraId="3A507642" w14:textId="1D0852AD" w:rsidR="00A26854" w:rsidRPr="00A26854" w:rsidRDefault="00A26854" w:rsidP="00A26854">
      <w:pPr>
        <w:autoSpaceDE w:val="0"/>
        <w:autoSpaceDN w:val="0"/>
        <w:adjustRightInd w:val="0"/>
        <w:spacing w:before="240" w:after="0" w:line="240" w:lineRule="auto"/>
        <w:rPr>
          <w:rFonts w:ascii="Palatino Linotype" w:hAnsi="Palatino Linotype" w:cs="Montserrat"/>
          <w:b/>
          <w:color w:val="000000"/>
          <w:sz w:val="24"/>
          <w:szCs w:val="24"/>
        </w:rPr>
      </w:pPr>
      <w:r>
        <w:rPr>
          <w:rFonts w:ascii="Palatino Linotype" w:hAnsi="Palatino Linotype" w:cs="Montserrat"/>
          <w:b/>
          <w:color w:val="000000"/>
          <w:sz w:val="24"/>
          <w:szCs w:val="24"/>
        </w:rPr>
        <w:t>Conclusion</w:t>
      </w:r>
    </w:p>
    <w:p w14:paraId="07E16C59" w14:textId="134F0F32" w:rsidR="00A26854" w:rsidRPr="005F188E" w:rsidRDefault="00AB3610" w:rsidP="00A26854">
      <w:pPr>
        <w:autoSpaceDE w:val="0"/>
        <w:autoSpaceDN w:val="0"/>
        <w:adjustRightInd w:val="0"/>
        <w:spacing w:line="240" w:lineRule="auto"/>
        <w:rPr>
          <w:rFonts w:ascii="Montserrat" w:hAnsi="Montserrat" w:cs="Montserrat"/>
          <w:color w:val="000000"/>
          <w:sz w:val="18"/>
          <w:szCs w:val="18"/>
        </w:rPr>
      </w:pPr>
      <w:r>
        <w:rPr>
          <w:rFonts w:ascii="Palatino Linotype" w:hAnsi="Palatino Linotype" w:cs="Montserrat"/>
          <w:color w:val="000000"/>
          <w:sz w:val="24"/>
          <w:szCs w:val="24"/>
        </w:rPr>
        <w:t>In short,</w:t>
      </w:r>
      <w:r w:rsidR="00A26854">
        <w:rPr>
          <w:rFonts w:ascii="Palatino Linotype" w:hAnsi="Palatino Linotype" w:cs="Montserrat"/>
          <w:color w:val="000000"/>
          <w:sz w:val="24"/>
          <w:szCs w:val="24"/>
        </w:rPr>
        <w:t xml:space="preserve"> I don’t think creating new institutions will make the APS more effective. It is not so much the institutions and governance arrangements that need to change; rather it is the culture. </w:t>
      </w:r>
    </w:p>
    <w:p w14:paraId="76522D6C" w14:textId="7D389CBE" w:rsidR="00205ACE" w:rsidRDefault="00C64B70" w:rsidP="00A26854">
      <w:pPr>
        <w:autoSpaceDE w:val="0"/>
        <w:autoSpaceDN w:val="0"/>
        <w:adjustRightInd w:val="0"/>
        <w:spacing w:line="240" w:lineRule="auto"/>
        <w:rPr>
          <w:rFonts w:ascii="Palatino Linotype" w:hAnsi="Palatino Linotype" w:cs="Montserrat"/>
          <w:color w:val="000000"/>
          <w:sz w:val="24"/>
          <w:szCs w:val="24"/>
        </w:rPr>
      </w:pPr>
      <w:r>
        <w:rPr>
          <w:rFonts w:ascii="Palatino Linotype" w:hAnsi="Palatino Linotype" w:cs="Montserrat"/>
          <w:color w:val="000000"/>
          <w:sz w:val="24"/>
          <w:szCs w:val="24"/>
        </w:rPr>
        <w:t xml:space="preserve">If </w:t>
      </w:r>
      <w:r w:rsidR="00205ACE">
        <w:rPr>
          <w:rFonts w:ascii="Palatino Linotype" w:hAnsi="Palatino Linotype" w:cs="Montserrat"/>
          <w:color w:val="000000"/>
          <w:sz w:val="24"/>
          <w:szCs w:val="24"/>
        </w:rPr>
        <w:t>the APS is to return to being a trusted and valued source of policy advice it needs to restore its policy capabilities. And in my opinion that will require much more focus on researching and consulting on what are the emerging issues and</w:t>
      </w:r>
      <w:r w:rsidR="003A08CF">
        <w:rPr>
          <w:rFonts w:ascii="Palatino Linotype" w:hAnsi="Palatino Linotype" w:cs="Montserrat"/>
          <w:color w:val="000000"/>
          <w:sz w:val="24"/>
          <w:szCs w:val="24"/>
        </w:rPr>
        <w:t xml:space="preserve"> evaluating</w:t>
      </w:r>
      <w:r w:rsidR="00205ACE">
        <w:rPr>
          <w:rFonts w:ascii="Palatino Linotype" w:hAnsi="Palatino Linotype" w:cs="Montserrat"/>
          <w:color w:val="000000"/>
          <w:sz w:val="24"/>
          <w:szCs w:val="24"/>
        </w:rPr>
        <w:t xml:space="preserve"> what works and why.</w:t>
      </w:r>
      <w:r w:rsidR="00AB3610">
        <w:rPr>
          <w:rFonts w:ascii="Palatino Linotype" w:hAnsi="Palatino Linotype" w:cs="Montserrat"/>
          <w:color w:val="000000"/>
          <w:sz w:val="24"/>
          <w:szCs w:val="24"/>
        </w:rPr>
        <w:t xml:space="preserve"> </w:t>
      </w:r>
      <w:r w:rsidR="003A08CF">
        <w:rPr>
          <w:rFonts w:ascii="Palatino Linotype" w:hAnsi="Palatino Linotype" w:cs="Montserrat"/>
          <w:color w:val="000000"/>
          <w:sz w:val="24"/>
          <w:szCs w:val="24"/>
        </w:rPr>
        <w:t>The challenge will be to get the support of the APS leadership and the government of the day for this type of change, given the risk of failures being exposed.</w:t>
      </w:r>
      <w:r>
        <w:rPr>
          <w:rFonts w:ascii="Palatino Linotype" w:hAnsi="Palatino Linotype" w:cs="Montserrat"/>
          <w:color w:val="000000"/>
          <w:sz w:val="24"/>
          <w:szCs w:val="24"/>
        </w:rPr>
        <w:t xml:space="preserve"> The counterpart is that successes can also be celebrated and </w:t>
      </w:r>
      <w:r>
        <w:rPr>
          <w:rFonts w:ascii="Palatino Linotype" w:hAnsi="Palatino Linotype" w:cs="Montserrat"/>
          <w:color w:val="000000"/>
          <w:sz w:val="24"/>
          <w:szCs w:val="24"/>
        </w:rPr>
        <w:lastRenderedPageBreak/>
        <w:t>hopefully people’s trust in government will also be enhanced by greater honesty in making available objective and rigorous assessments of performance.</w:t>
      </w:r>
    </w:p>
    <w:p w14:paraId="6A84CFA4" w14:textId="77777777" w:rsidR="00205ACE" w:rsidRDefault="00205ACE" w:rsidP="00AB3610">
      <w:pPr>
        <w:autoSpaceDE w:val="0"/>
        <w:autoSpaceDN w:val="0"/>
        <w:adjustRightInd w:val="0"/>
        <w:spacing w:before="240" w:line="240" w:lineRule="auto"/>
        <w:rPr>
          <w:rFonts w:ascii="Palatino Linotype" w:hAnsi="Palatino Linotype" w:cs="Montserrat"/>
          <w:color w:val="000000"/>
          <w:sz w:val="24"/>
          <w:szCs w:val="24"/>
        </w:rPr>
      </w:pPr>
    </w:p>
    <w:p w14:paraId="04509F47" w14:textId="77777777" w:rsidR="00C271F3" w:rsidRPr="00C271F3" w:rsidRDefault="00C271F3" w:rsidP="00C271F3">
      <w:pPr>
        <w:rPr>
          <w:rFonts w:ascii="Palatino Linotype" w:hAnsi="Palatino Linotype"/>
          <w:sz w:val="24"/>
          <w:szCs w:val="24"/>
        </w:rPr>
      </w:pPr>
    </w:p>
    <w:p w14:paraId="76FEE737" w14:textId="77777777" w:rsidR="0013596D" w:rsidRDefault="0013596D" w:rsidP="0013596D">
      <w:pPr>
        <w:autoSpaceDE w:val="0"/>
        <w:autoSpaceDN w:val="0"/>
        <w:adjustRightInd w:val="0"/>
        <w:spacing w:after="0" w:line="240" w:lineRule="auto"/>
        <w:rPr>
          <w:rFonts w:ascii="Palatino Linotype" w:hAnsi="Palatino Linotype" w:cs="Montserrat"/>
          <w:color w:val="000000"/>
          <w:sz w:val="24"/>
          <w:szCs w:val="24"/>
        </w:rPr>
      </w:pPr>
    </w:p>
    <w:p w14:paraId="61B9A056" w14:textId="77777777" w:rsidR="004D6450" w:rsidRPr="00CC5360" w:rsidRDefault="004D6450" w:rsidP="00952253">
      <w:pPr>
        <w:spacing w:after="0"/>
        <w:rPr>
          <w:rFonts w:ascii="Palatino Linotype" w:hAnsi="Palatino Linotype"/>
          <w:sz w:val="24"/>
          <w:szCs w:val="24"/>
        </w:rPr>
      </w:pPr>
    </w:p>
    <w:p w14:paraId="07A51780" w14:textId="77777777" w:rsidR="001A62A3" w:rsidRPr="001A62A3" w:rsidRDefault="001A62A3" w:rsidP="005D7D4D">
      <w:pPr>
        <w:spacing w:before="240" w:after="0"/>
        <w:rPr>
          <w:rFonts w:ascii="Palatino Linotype" w:hAnsi="Palatino Linotype"/>
          <w:i/>
          <w:sz w:val="24"/>
          <w:szCs w:val="24"/>
        </w:rPr>
      </w:pPr>
    </w:p>
    <w:p w14:paraId="5971C0C4" w14:textId="7BFD12BD" w:rsidR="00BD77BE" w:rsidRDefault="00BD77BE" w:rsidP="00BD77BE">
      <w:pPr>
        <w:spacing w:after="0"/>
        <w:rPr>
          <w:rFonts w:ascii="Palatino Linotype" w:hAnsi="Palatino Linotype"/>
          <w:sz w:val="24"/>
          <w:szCs w:val="24"/>
        </w:rPr>
      </w:pPr>
    </w:p>
    <w:p w14:paraId="36C4E04F" w14:textId="39DE1615" w:rsidR="00BD77BE" w:rsidRDefault="00BD77BE" w:rsidP="00BD77BE">
      <w:pPr>
        <w:spacing w:after="0"/>
        <w:rPr>
          <w:rFonts w:ascii="Palatino Linotype" w:hAnsi="Palatino Linotype"/>
          <w:sz w:val="24"/>
          <w:szCs w:val="24"/>
        </w:rPr>
      </w:pPr>
    </w:p>
    <w:p w14:paraId="1802063D" w14:textId="2960D6BA" w:rsidR="00BD77BE" w:rsidRPr="00BD77BE" w:rsidRDefault="00BD77BE" w:rsidP="00BD77BE">
      <w:pPr>
        <w:spacing w:after="0"/>
        <w:rPr>
          <w:rFonts w:ascii="Palatino Linotype" w:hAnsi="Palatino Linotype"/>
          <w:sz w:val="24"/>
          <w:szCs w:val="24"/>
        </w:rPr>
      </w:pPr>
      <w:r w:rsidRPr="00BD77BE">
        <w:rPr>
          <w:rFonts w:ascii="Palatino Linotype" w:hAnsi="Palatino Linotype"/>
          <w:sz w:val="24"/>
          <w:szCs w:val="24"/>
        </w:rPr>
        <w:t>.</w:t>
      </w:r>
    </w:p>
    <w:p w14:paraId="4B5070CF" w14:textId="77777777" w:rsidR="00BD77BE" w:rsidRPr="00BD77BE" w:rsidRDefault="00BD77BE" w:rsidP="00B31E3E">
      <w:pPr>
        <w:rPr>
          <w:rFonts w:ascii="Palatino Linotype" w:hAnsi="Palatino Linotype"/>
          <w:sz w:val="24"/>
          <w:szCs w:val="24"/>
        </w:rPr>
      </w:pPr>
    </w:p>
    <w:p w14:paraId="3B594FC3" w14:textId="77777777" w:rsidR="00BC0AD7" w:rsidRDefault="00BC0AD7" w:rsidP="009452DC">
      <w:pPr>
        <w:pStyle w:val="Default"/>
        <w:spacing w:before="240"/>
        <w:rPr>
          <w:rFonts w:ascii="Palatino Linotype" w:hAnsi="Palatino Linotype"/>
        </w:rPr>
      </w:pPr>
    </w:p>
    <w:p w14:paraId="75C0C9A5" w14:textId="26FFA658" w:rsidR="00007680" w:rsidRPr="00551025" w:rsidRDefault="00007680" w:rsidP="00007680">
      <w:pPr>
        <w:autoSpaceDE w:val="0"/>
        <w:autoSpaceDN w:val="0"/>
        <w:adjustRightInd w:val="0"/>
        <w:spacing w:before="240" w:after="0" w:line="240" w:lineRule="auto"/>
        <w:rPr>
          <w:rFonts w:ascii="Palatino Linotype" w:hAnsi="Palatino Linotype" w:cs="Arial"/>
          <w:color w:val="000000"/>
        </w:rPr>
      </w:pPr>
    </w:p>
    <w:p w14:paraId="175DF1FC" w14:textId="77777777" w:rsidR="00551025" w:rsidRPr="00D17C29" w:rsidRDefault="00551025" w:rsidP="00551025">
      <w:pPr>
        <w:pStyle w:val="Default"/>
        <w:rPr>
          <w:rFonts w:ascii="Palatino Linotype" w:hAnsi="Palatino Linotype"/>
        </w:rPr>
      </w:pPr>
    </w:p>
    <w:p w14:paraId="26ACB928" w14:textId="77777777" w:rsidR="00883713" w:rsidRPr="009841A0" w:rsidRDefault="00883713" w:rsidP="00883713">
      <w:pPr>
        <w:pStyle w:val="Default"/>
        <w:spacing w:before="240"/>
        <w:rPr>
          <w:rFonts w:ascii="Palatino Linotype" w:hAnsi="Palatino Linotype"/>
          <w:sz w:val="22"/>
          <w:szCs w:val="22"/>
        </w:rPr>
      </w:pPr>
    </w:p>
    <w:p w14:paraId="2D5CB39C" w14:textId="4E20D7D2" w:rsidR="009841A0" w:rsidRDefault="009841A0" w:rsidP="009841A0">
      <w:pPr>
        <w:pStyle w:val="Default"/>
        <w:rPr>
          <w:sz w:val="18"/>
          <w:szCs w:val="18"/>
        </w:rPr>
      </w:pPr>
      <w:r>
        <w:rPr>
          <w:i/>
          <w:iCs/>
          <w:sz w:val="18"/>
          <w:szCs w:val="18"/>
        </w:rPr>
        <w:t xml:space="preserve"> </w:t>
      </w:r>
    </w:p>
    <w:p w14:paraId="0513E697" w14:textId="0A0BECA4" w:rsidR="009841A0" w:rsidRPr="00D81D4B" w:rsidRDefault="009841A0" w:rsidP="009841A0">
      <w:pPr>
        <w:spacing w:after="0"/>
        <w:rPr>
          <w:rFonts w:ascii="Palatino Linotype" w:hAnsi="Palatino Linotype"/>
        </w:rPr>
      </w:pPr>
    </w:p>
    <w:p w14:paraId="7CFDD850" w14:textId="77777777" w:rsidR="00FE675F" w:rsidRPr="00FE675F" w:rsidRDefault="00FE675F" w:rsidP="004507A4">
      <w:pPr>
        <w:rPr>
          <w:rFonts w:ascii="Palatino Linotype" w:hAnsi="Palatino Linotype"/>
        </w:rPr>
      </w:pPr>
    </w:p>
    <w:p w14:paraId="4E279E7C" w14:textId="60F7E72B" w:rsidR="00E240A7" w:rsidRDefault="00E240A7" w:rsidP="004507A4">
      <w:pPr>
        <w:rPr>
          <w:rFonts w:ascii="Palatino Linotype" w:hAnsi="Palatino Linotype"/>
        </w:rPr>
      </w:pPr>
    </w:p>
    <w:p w14:paraId="216C3A95" w14:textId="5010376D" w:rsidR="00E240A7" w:rsidRDefault="00E240A7" w:rsidP="004507A4">
      <w:pPr>
        <w:rPr>
          <w:rFonts w:ascii="Palatino Linotype" w:hAnsi="Palatino Linotype"/>
        </w:rPr>
      </w:pPr>
    </w:p>
    <w:p w14:paraId="192B2D83" w14:textId="77777777" w:rsidR="00E240A7" w:rsidRDefault="00E240A7" w:rsidP="004507A4">
      <w:pPr>
        <w:rPr>
          <w:rFonts w:ascii="Palatino Linotype" w:hAnsi="Palatino Linotype"/>
        </w:rPr>
      </w:pPr>
    </w:p>
    <w:p w14:paraId="7062AF26" w14:textId="77777777" w:rsidR="00FC54D1" w:rsidRDefault="00FC54D1" w:rsidP="004507A4">
      <w:pPr>
        <w:rPr>
          <w:rFonts w:ascii="Palatino Linotype" w:hAnsi="Palatino Linotype"/>
        </w:rPr>
      </w:pPr>
    </w:p>
    <w:p w14:paraId="61652A4C" w14:textId="77777777" w:rsidR="00FC54D1" w:rsidRDefault="00FC54D1" w:rsidP="004507A4">
      <w:pPr>
        <w:rPr>
          <w:rFonts w:ascii="Palatino Linotype" w:hAnsi="Palatino Linotype"/>
        </w:rPr>
      </w:pPr>
    </w:p>
    <w:p w14:paraId="3D7F54AF" w14:textId="2A1CEB51" w:rsidR="007868D2" w:rsidRDefault="007868D2" w:rsidP="007868D2">
      <w:pPr>
        <w:rPr>
          <w:rFonts w:ascii="Palatino Linotype" w:hAnsi="Palatino Linotype" w:cs="Arial"/>
          <w:color w:val="000000"/>
          <w:sz w:val="24"/>
          <w:szCs w:val="24"/>
        </w:rPr>
      </w:pPr>
      <w:r>
        <w:rPr>
          <w:rFonts w:ascii="Palatino Linotype" w:hAnsi="Palatino Linotype" w:cs="Montserrat"/>
          <w:color w:val="000000"/>
          <w:sz w:val="24"/>
          <w:szCs w:val="24"/>
        </w:rPr>
        <w:t xml:space="preserve"> </w:t>
      </w:r>
    </w:p>
    <w:p w14:paraId="3B069037" w14:textId="77777777" w:rsidR="007868D2" w:rsidRPr="007868D2" w:rsidRDefault="007868D2" w:rsidP="007868D2"/>
    <w:sectPr w:rsidR="007868D2" w:rsidRPr="007868D2" w:rsidSect="008C71B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AC49" w14:textId="77777777" w:rsidR="00A654B4" w:rsidRDefault="00A654B4" w:rsidP="008C71B0">
      <w:pPr>
        <w:spacing w:after="0" w:line="240" w:lineRule="auto"/>
      </w:pPr>
      <w:r>
        <w:separator/>
      </w:r>
    </w:p>
  </w:endnote>
  <w:endnote w:type="continuationSeparator" w:id="0">
    <w:p w14:paraId="2A6CCA0F" w14:textId="77777777" w:rsidR="00A654B4" w:rsidRDefault="00A654B4" w:rsidP="008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389E" w14:textId="77777777" w:rsidR="00A654B4" w:rsidRDefault="00A654B4" w:rsidP="008C71B0">
      <w:pPr>
        <w:spacing w:after="0" w:line="240" w:lineRule="auto"/>
      </w:pPr>
      <w:r>
        <w:separator/>
      </w:r>
    </w:p>
  </w:footnote>
  <w:footnote w:type="continuationSeparator" w:id="0">
    <w:p w14:paraId="0932D9AF" w14:textId="77777777" w:rsidR="00A654B4" w:rsidRDefault="00A654B4" w:rsidP="008C71B0">
      <w:pPr>
        <w:spacing w:after="0" w:line="240" w:lineRule="auto"/>
      </w:pPr>
      <w:r>
        <w:continuationSeparator/>
      </w:r>
    </w:p>
  </w:footnote>
  <w:footnote w:id="1">
    <w:p w14:paraId="745E68FF" w14:textId="4741D679" w:rsidR="003A169C" w:rsidRDefault="003A169C">
      <w:pPr>
        <w:pStyle w:val="FootnoteText"/>
      </w:pPr>
      <w:r>
        <w:rPr>
          <w:rStyle w:val="FootnoteReference"/>
        </w:rPr>
        <w:footnoteRef/>
      </w:r>
      <w:r>
        <w:t xml:space="preserve"> Statisticians in all the advanced economies have been reporting the same functions of government ever since that reporting started.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03822"/>
      <w:docPartObj>
        <w:docPartGallery w:val="Page Numbers (Top of Page)"/>
        <w:docPartUnique/>
      </w:docPartObj>
    </w:sdtPr>
    <w:sdtEndPr>
      <w:rPr>
        <w:noProof/>
      </w:rPr>
    </w:sdtEndPr>
    <w:sdtContent>
      <w:p w14:paraId="4B7B6A0F" w14:textId="2D1155D7" w:rsidR="008C71B0" w:rsidRDefault="008C71B0">
        <w:pPr>
          <w:pStyle w:val="Header"/>
          <w:jc w:val="center"/>
        </w:pPr>
        <w:r>
          <w:fldChar w:fldCharType="begin"/>
        </w:r>
        <w:r>
          <w:instrText xml:space="preserve"> PAGE   \* MERGEFORMAT </w:instrText>
        </w:r>
        <w:r>
          <w:fldChar w:fldCharType="separate"/>
        </w:r>
        <w:r w:rsidR="000F5079">
          <w:rPr>
            <w:noProof/>
          </w:rPr>
          <w:t>8</w:t>
        </w:r>
        <w:r>
          <w:rPr>
            <w:noProof/>
          </w:rPr>
          <w:fldChar w:fldCharType="end"/>
        </w:r>
      </w:p>
    </w:sdtContent>
  </w:sdt>
  <w:p w14:paraId="30859349" w14:textId="77777777" w:rsidR="008C71B0" w:rsidRDefault="008C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B53"/>
    <w:multiLevelType w:val="hybridMultilevel"/>
    <w:tmpl w:val="5D46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A38BF"/>
    <w:multiLevelType w:val="hybridMultilevel"/>
    <w:tmpl w:val="8EA4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537E63"/>
    <w:multiLevelType w:val="hybridMultilevel"/>
    <w:tmpl w:val="54628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B3A1D"/>
    <w:multiLevelType w:val="hybridMultilevel"/>
    <w:tmpl w:val="65A2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3F677E"/>
    <w:multiLevelType w:val="hybridMultilevel"/>
    <w:tmpl w:val="28C0A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5C48F4"/>
    <w:multiLevelType w:val="hybridMultilevel"/>
    <w:tmpl w:val="02C6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5AF"/>
    <w:multiLevelType w:val="hybridMultilevel"/>
    <w:tmpl w:val="F91E7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FE6096"/>
    <w:multiLevelType w:val="hybridMultilevel"/>
    <w:tmpl w:val="33440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A4"/>
    <w:rsid w:val="00007680"/>
    <w:rsid w:val="00011A08"/>
    <w:rsid w:val="00016B5A"/>
    <w:rsid w:val="00041AEA"/>
    <w:rsid w:val="000F5079"/>
    <w:rsid w:val="00121615"/>
    <w:rsid w:val="00121D2F"/>
    <w:rsid w:val="0013596D"/>
    <w:rsid w:val="00144064"/>
    <w:rsid w:val="00181DDB"/>
    <w:rsid w:val="001A62A3"/>
    <w:rsid w:val="00205ACE"/>
    <w:rsid w:val="0024773B"/>
    <w:rsid w:val="00251562"/>
    <w:rsid w:val="0027545B"/>
    <w:rsid w:val="00291A7C"/>
    <w:rsid w:val="002B0B8E"/>
    <w:rsid w:val="002C2DD8"/>
    <w:rsid w:val="002D7921"/>
    <w:rsid w:val="003A08CF"/>
    <w:rsid w:val="003A169C"/>
    <w:rsid w:val="003E5B66"/>
    <w:rsid w:val="003F3AAC"/>
    <w:rsid w:val="004507A4"/>
    <w:rsid w:val="0046028D"/>
    <w:rsid w:val="00496DC1"/>
    <w:rsid w:val="004B4E68"/>
    <w:rsid w:val="004B7E19"/>
    <w:rsid w:val="004D6450"/>
    <w:rsid w:val="00531ED2"/>
    <w:rsid w:val="00551025"/>
    <w:rsid w:val="005A6B3C"/>
    <w:rsid w:val="005B3AB9"/>
    <w:rsid w:val="005B529C"/>
    <w:rsid w:val="005D7D4D"/>
    <w:rsid w:val="005F188E"/>
    <w:rsid w:val="00616C6F"/>
    <w:rsid w:val="00656863"/>
    <w:rsid w:val="00684F5B"/>
    <w:rsid w:val="006C780A"/>
    <w:rsid w:val="00714518"/>
    <w:rsid w:val="00716ABC"/>
    <w:rsid w:val="00733262"/>
    <w:rsid w:val="00737C5B"/>
    <w:rsid w:val="00744B36"/>
    <w:rsid w:val="00747463"/>
    <w:rsid w:val="00751FD5"/>
    <w:rsid w:val="00764A25"/>
    <w:rsid w:val="00773FE4"/>
    <w:rsid w:val="00776371"/>
    <w:rsid w:val="007868D2"/>
    <w:rsid w:val="007C7D2F"/>
    <w:rsid w:val="007D7F22"/>
    <w:rsid w:val="008472F5"/>
    <w:rsid w:val="00883713"/>
    <w:rsid w:val="008A15B5"/>
    <w:rsid w:val="008C71B0"/>
    <w:rsid w:val="009108A5"/>
    <w:rsid w:val="009378A8"/>
    <w:rsid w:val="009452DC"/>
    <w:rsid w:val="00952253"/>
    <w:rsid w:val="0095669A"/>
    <w:rsid w:val="009841A0"/>
    <w:rsid w:val="009E5AFD"/>
    <w:rsid w:val="00A05391"/>
    <w:rsid w:val="00A26854"/>
    <w:rsid w:val="00A36BF1"/>
    <w:rsid w:val="00A55C8E"/>
    <w:rsid w:val="00A654B4"/>
    <w:rsid w:val="00A84BC6"/>
    <w:rsid w:val="00AB3610"/>
    <w:rsid w:val="00B01149"/>
    <w:rsid w:val="00B22CB5"/>
    <w:rsid w:val="00B31E3E"/>
    <w:rsid w:val="00B36E9C"/>
    <w:rsid w:val="00B42067"/>
    <w:rsid w:val="00B53FA9"/>
    <w:rsid w:val="00BA5C22"/>
    <w:rsid w:val="00BB4866"/>
    <w:rsid w:val="00BC0AD7"/>
    <w:rsid w:val="00BD4C87"/>
    <w:rsid w:val="00BD77BE"/>
    <w:rsid w:val="00C271F3"/>
    <w:rsid w:val="00C64B70"/>
    <w:rsid w:val="00C77B37"/>
    <w:rsid w:val="00CC48BE"/>
    <w:rsid w:val="00CC5360"/>
    <w:rsid w:val="00D17C29"/>
    <w:rsid w:val="00D7064B"/>
    <w:rsid w:val="00D81D4B"/>
    <w:rsid w:val="00D82DFF"/>
    <w:rsid w:val="00E240A7"/>
    <w:rsid w:val="00EA6DD3"/>
    <w:rsid w:val="00EB0902"/>
    <w:rsid w:val="00F15196"/>
    <w:rsid w:val="00F54491"/>
    <w:rsid w:val="00FC54D1"/>
    <w:rsid w:val="00FE5620"/>
    <w:rsid w:val="00FE6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6F34"/>
  <w15:chartTrackingRefBased/>
  <w15:docId w15:val="{098CEC23-A155-4247-A4CC-341DFD1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B5"/>
    <w:pPr>
      <w:ind w:left="720"/>
      <w:contextualSpacing/>
    </w:pPr>
  </w:style>
  <w:style w:type="paragraph" w:styleId="NoSpacing">
    <w:name w:val="No Spacing"/>
    <w:uiPriority w:val="1"/>
    <w:qFormat/>
    <w:rsid w:val="00E240A7"/>
    <w:pPr>
      <w:spacing w:after="0" w:line="240" w:lineRule="auto"/>
    </w:pPr>
  </w:style>
  <w:style w:type="paragraph" w:customStyle="1" w:styleId="Default">
    <w:name w:val="Default"/>
    <w:rsid w:val="009841A0"/>
    <w:pPr>
      <w:autoSpaceDE w:val="0"/>
      <w:autoSpaceDN w:val="0"/>
      <w:adjustRightInd w:val="0"/>
      <w:spacing w:after="0" w:line="240" w:lineRule="auto"/>
    </w:pPr>
    <w:rPr>
      <w:rFonts w:ascii="Montserrat" w:hAnsi="Montserrat" w:cs="Montserrat"/>
      <w:color w:val="000000"/>
      <w:sz w:val="24"/>
      <w:szCs w:val="24"/>
    </w:rPr>
  </w:style>
  <w:style w:type="character" w:customStyle="1" w:styleId="A7">
    <w:name w:val="A7"/>
    <w:uiPriority w:val="99"/>
    <w:rsid w:val="009841A0"/>
    <w:rPr>
      <w:rFonts w:cs="Montserrat"/>
      <w:color w:val="000000"/>
    </w:rPr>
  </w:style>
  <w:style w:type="paragraph" w:styleId="BalloonText">
    <w:name w:val="Balloon Text"/>
    <w:basedOn w:val="Normal"/>
    <w:link w:val="BalloonTextChar"/>
    <w:uiPriority w:val="99"/>
    <w:semiHidden/>
    <w:unhideWhenUsed/>
    <w:rsid w:val="002D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21"/>
    <w:rPr>
      <w:rFonts w:ascii="Segoe UI" w:hAnsi="Segoe UI" w:cs="Segoe UI"/>
      <w:sz w:val="18"/>
      <w:szCs w:val="18"/>
    </w:rPr>
  </w:style>
  <w:style w:type="paragraph" w:styleId="Header">
    <w:name w:val="header"/>
    <w:basedOn w:val="Normal"/>
    <w:link w:val="HeaderChar"/>
    <w:uiPriority w:val="99"/>
    <w:unhideWhenUsed/>
    <w:rsid w:val="008C7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B0"/>
  </w:style>
  <w:style w:type="paragraph" w:styleId="Footer">
    <w:name w:val="footer"/>
    <w:basedOn w:val="Normal"/>
    <w:link w:val="FooterChar"/>
    <w:uiPriority w:val="99"/>
    <w:unhideWhenUsed/>
    <w:rsid w:val="008C7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B0"/>
  </w:style>
  <w:style w:type="paragraph" w:styleId="FootnoteText">
    <w:name w:val="footnote text"/>
    <w:basedOn w:val="Normal"/>
    <w:link w:val="FootnoteTextChar"/>
    <w:uiPriority w:val="99"/>
    <w:semiHidden/>
    <w:unhideWhenUsed/>
    <w:rsid w:val="003A1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69C"/>
    <w:rPr>
      <w:sz w:val="20"/>
      <w:szCs w:val="20"/>
    </w:rPr>
  </w:style>
  <w:style w:type="character" w:styleId="FootnoteReference">
    <w:name w:val="footnote reference"/>
    <w:basedOn w:val="DefaultParagraphFont"/>
    <w:uiPriority w:val="99"/>
    <w:semiHidden/>
    <w:unhideWhenUsed/>
    <w:rsid w:val="003A1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DOC19-444889</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F3A6662-E953-482C-BF87-941871264AA9}">
  <ds:schemaRefs>
    <ds:schemaRef ds:uri="http://schemas.openxmlformats.org/officeDocument/2006/bibliography"/>
  </ds:schemaRefs>
</ds:datastoreItem>
</file>

<file path=customXml/itemProps2.xml><?xml version="1.0" encoding="utf-8"?>
<ds:datastoreItem xmlns:ds="http://schemas.openxmlformats.org/officeDocument/2006/customXml" ds:itemID="{36D9DF09-EF24-48DD-86CC-224599B8D1B1}"/>
</file>

<file path=customXml/itemProps3.xml><?xml version="1.0" encoding="utf-8"?>
<ds:datastoreItem xmlns:ds="http://schemas.openxmlformats.org/officeDocument/2006/customXml" ds:itemID="{3EE46675-AB43-4792-AFD0-0180BE931DC9}"/>
</file>

<file path=customXml/itemProps4.xml><?xml version="1.0" encoding="utf-8"?>
<ds:datastoreItem xmlns:ds="http://schemas.openxmlformats.org/officeDocument/2006/customXml" ds:itemID="{E2BF95E7-DFD9-43FB-B9B9-A9CF970B1472}"/>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Keating</dc:creator>
  <cp:keywords/>
  <dc:description/>
  <cp:lastModifiedBy>Thauvette, Sally</cp:lastModifiedBy>
  <cp:revision>2</cp:revision>
  <cp:lastPrinted>2019-04-30T07:54:00Z</cp:lastPrinted>
  <dcterms:created xsi:type="dcterms:W3CDTF">2019-05-16T07:40:00Z</dcterms:created>
  <dcterms:modified xsi:type="dcterms:W3CDTF">2019-05-16T07:40:00Z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2019-12-09T15:21:54</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